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hd w:val="clear" w:color="auto" w:fill="FFFFFF"/>
        <w:spacing w:before="0" w:beforeAutospacing="0" w:after="0" w:afterAutospacing="0" w:line="300" w:lineRule="atLeast"/>
        <w:jc w:val="center"/>
        <w:rPr>
          <w:rFonts w:hint="eastAsia" w:ascii="宋体" w:hAnsi="宋体" w:eastAsia="宋体" w:cs="宋体"/>
          <w:b/>
          <w:color w:val="333333"/>
          <w:sz w:val="32"/>
          <w:szCs w:val="32"/>
        </w:rPr>
      </w:pPr>
      <w:r>
        <w:rPr>
          <w:rFonts w:hint="eastAsia" w:eastAsia="宋体" w:cs="宋体"/>
          <w:b/>
          <w:color w:val="333333"/>
          <w:sz w:val="32"/>
          <w:szCs w:val="32"/>
          <w:lang w:val="en-US" w:eastAsia="zh-CN"/>
        </w:rPr>
        <w:t>内墙、顶棚涂料</w:t>
      </w:r>
      <w:r>
        <w:rPr>
          <w:rFonts w:hint="eastAsia" w:ascii="宋体" w:hAnsi="宋体" w:eastAsia="宋体" w:cs="宋体"/>
          <w:b/>
          <w:color w:val="333333"/>
          <w:sz w:val="32"/>
          <w:szCs w:val="32"/>
          <w:lang w:val="en-US" w:eastAsia="zh-CN"/>
        </w:rPr>
        <w:t>工程</w:t>
      </w:r>
    </w:p>
    <w:p>
      <w:pPr>
        <w:pStyle w:val="10"/>
        <w:shd w:val="clear" w:color="auto" w:fill="FFFFFF"/>
        <w:spacing w:before="0" w:beforeAutospacing="0" w:after="0" w:afterAutospacing="0" w:line="300" w:lineRule="atLeast"/>
        <w:jc w:val="center"/>
        <w:rPr>
          <w:rFonts w:hint="eastAsia" w:ascii="宋体" w:hAnsi="宋体" w:eastAsia="宋体" w:cs="宋体"/>
          <w:b/>
          <w:color w:val="333333"/>
          <w:sz w:val="32"/>
          <w:szCs w:val="32"/>
          <w:lang w:eastAsia="zh-CN"/>
        </w:rPr>
      </w:pPr>
      <w:r>
        <w:rPr>
          <w:rFonts w:hint="eastAsia" w:ascii="宋体" w:hAnsi="宋体" w:eastAsia="宋体" w:cs="宋体"/>
          <w:b/>
          <w:color w:val="333333"/>
          <w:sz w:val="32"/>
          <w:szCs w:val="32"/>
        </w:rPr>
        <w:t>招标</w:t>
      </w:r>
      <w:r>
        <w:rPr>
          <w:rFonts w:hint="eastAsia" w:ascii="宋体" w:hAnsi="宋体" w:eastAsia="宋体" w:cs="宋体"/>
          <w:b/>
          <w:color w:val="333333"/>
          <w:sz w:val="32"/>
          <w:szCs w:val="32"/>
          <w:lang w:eastAsia="zh-CN"/>
        </w:rPr>
        <w:t>文件</w:t>
      </w:r>
    </w:p>
    <w:p>
      <w:pPr>
        <w:pStyle w:val="10"/>
        <w:shd w:val="clear" w:color="auto" w:fill="FFFFFF"/>
        <w:spacing w:before="0" w:beforeAutospacing="0" w:after="0" w:afterAutospacing="0" w:line="360" w:lineRule="auto"/>
        <w:rPr>
          <w:rFonts w:hint="eastAsia" w:ascii="宋体" w:hAnsi="宋体" w:eastAsia="宋体" w:cs="宋体"/>
          <w:b/>
          <w:color w:val="333333"/>
          <w:sz w:val="28"/>
          <w:szCs w:val="28"/>
        </w:rPr>
      </w:pPr>
      <w:r>
        <w:rPr>
          <w:rFonts w:hint="eastAsia" w:ascii="宋体" w:hAnsi="宋体" w:eastAsia="宋体" w:cs="宋体"/>
          <w:b/>
          <w:color w:val="333333"/>
          <w:sz w:val="28"/>
          <w:szCs w:val="28"/>
        </w:rPr>
        <w:t>第一部分：招标公告</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auto"/>
          <w:lang w:eastAsia="zh-CN"/>
        </w:rPr>
      </w:pPr>
      <w:r>
        <w:rPr>
          <w:rFonts w:hint="eastAsia" w:ascii="宋体" w:hAnsi="宋体" w:eastAsia="宋体" w:cs="宋体"/>
          <w:color w:val="auto"/>
          <w:lang w:eastAsia="zh-CN"/>
        </w:rPr>
        <w:t>伟浩建设集团有限公司因工程需要，现就</w:t>
      </w:r>
      <w:r>
        <w:rPr>
          <w:rFonts w:hint="eastAsia" w:ascii="宋体" w:hAnsi="宋体" w:eastAsia="宋体" w:cs="宋体"/>
          <w:color w:val="auto"/>
          <w:lang w:val="en-US" w:eastAsia="zh-CN"/>
        </w:rPr>
        <w:t>某</w:t>
      </w:r>
      <w:r>
        <w:rPr>
          <w:rFonts w:hint="eastAsia" w:eastAsia="宋体" w:cs="宋体"/>
          <w:color w:val="auto"/>
          <w:lang w:val="en-US" w:eastAsia="zh-CN"/>
        </w:rPr>
        <w:t>安置房项目内墙、顶棚涂料</w:t>
      </w:r>
      <w:r>
        <w:rPr>
          <w:rFonts w:hint="eastAsia" w:ascii="宋体" w:hAnsi="宋体" w:eastAsia="宋体" w:cs="宋体"/>
          <w:color w:val="auto"/>
          <w:lang w:val="en-US" w:eastAsia="zh-CN"/>
        </w:rPr>
        <w:t>工程</w:t>
      </w:r>
      <w:r>
        <w:rPr>
          <w:rFonts w:hint="eastAsia" w:ascii="宋体" w:hAnsi="宋体" w:eastAsia="宋体" w:cs="宋体"/>
          <w:color w:val="auto"/>
          <w:lang w:eastAsia="zh-CN"/>
        </w:rPr>
        <w:t>进行公开招标，欢迎有施工能力的单位前来投标，现将主要情况公告如下：</w:t>
      </w:r>
    </w:p>
    <w:p>
      <w:pPr>
        <w:pStyle w:val="10"/>
        <w:shd w:val="clear" w:color="auto" w:fill="FFFFFF"/>
        <w:spacing w:before="0" w:beforeAutospacing="0" w:after="0" w:afterAutospacing="0" w:line="360" w:lineRule="auto"/>
        <w:rPr>
          <w:rFonts w:hint="eastAsia" w:ascii="宋体" w:hAnsi="宋体" w:eastAsia="宋体" w:cs="宋体"/>
          <w:color w:val="auto"/>
          <w:sz w:val="24"/>
          <w:szCs w:val="24"/>
        </w:rPr>
      </w:pPr>
      <w:r>
        <w:rPr>
          <w:rStyle w:val="14"/>
          <w:rFonts w:hint="eastAsia" w:ascii="宋体" w:hAnsi="宋体" w:eastAsia="宋体" w:cs="宋体"/>
          <w:b/>
          <w:bCs/>
          <w:color w:val="auto"/>
          <w:sz w:val="24"/>
          <w:szCs w:val="24"/>
        </w:rPr>
        <w:t>一、情况说明</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1、</w:t>
      </w:r>
      <w:r>
        <w:rPr>
          <w:rFonts w:hint="eastAsia" w:ascii="宋体" w:hAnsi="宋体" w:eastAsia="宋体" w:cs="宋体"/>
          <w:color w:val="auto"/>
        </w:rPr>
        <w:t>施工期限：</w:t>
      </w:r>
      <w:r>
        <w:rPr>
          <w:rFonts w:hint="eastAsia" w:ascii="宋体" w:hAnsi="宋体" w:eastAsia="宋体" w:cs="宋体"/>
          <w:color w:val="333333"/>
          <w:lang w:val="en-US" w:eastAsia="zh-CN"/>
        </w:rPr>
        <w:t>有效工期约</w:t>
      </w:r>
      <w:r>
        <w:rPr>
          <w:rFonts w:hint="eastAsia" w:eastAsia="宋体" w:cs="宋体"/>
          <w:color w:val="333333"/>
          <w:lang w:val="en-US" w:eastAsia="zh-CN"/>
        </w:rPr>
        <w:t>20</w:t>
      </w:r>
      <w:r>
        <w:rPr>
          <w:rFonts w:hint="eastAsia" w:ascii="宋体" w:hAnsi="宋体" w:eastAsia="宋体" w:cs="宋体"/>
          <w:color w:val="333333"/>
          <w:lang w:val="en-US" w:eastAsia="zh-CN"/>
        </w:rPr>
        <w:t>天，</w:t>
      </w:r>
      <w:r>
        <w:rPr>
          <w:rFonts w:hint="eastAsia" w:ascii="宋体" w:hAnsi="宋体" w:eastAsia="宋体" w:cs="宋体"/>
          <w:color w:val="auto"/>
          <w:lang w:val="en-US" w:eastAsia="zh-CN"/>
        </w:rPr>
        <w:t>开工以甲方通知为准。</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w:t>
      </w:r>
      <w:r>
        <w:rPr>
          <w:rFonts w:hint="eastAsia" w:ascii="宋体" w:hAnsi="宋体" w:eastAsia="宋体" w:cs="宋体"/>
          <w:color w:val="auto"/>
          <w:lang w:eastAsia="zh-CN"/>
        </w:rPr>
        <w:t>施工地点：</w:t>
      </w:r>
      <w:r>
        <w:rPr>
          <w:rFonts w:hint="eastAsia" w:ascii="宋体" w:hAnsi="宋体" w:eastAsia="宋体" w:cs="宋体"/>
          <w:color w:val="auto"/>
          <w:lang w:val="en-US" w:eastAsia="zh-CN"/>
        </w:rPr>
        <w:t>东营市</w:t>
      </w:r>
      <w:r>
        <w:rPr>
          <w:rFonts w:hint="eastAsia" w:eastAsia="宋体" w:cs="宋体"/>
          <w:color w:val="auto"/>
          <w:lang w:val="en-US" w:eastAsia="zh-CN"/>
        </w:rPr>
        <w:t>农高区</w:t>
      </w:r>
    </w:p>
    <w:p>
      <w:pPr>
        <w:pStyle w:val="10"/>
        <w:shd w:val="clear" w:color="auto" w:fill="FFFFFF"/>
        <w:spacing w:before="0" w:beforeAutospacing="0" w:after="0" w:afterAutospacing="0" w:line="360" w:lineRule="auto"/>
        <w:ind w:firstLine="480" w:firstLineChars="200"/>
        <w:rPr>
          <w:rFonts w:hint="eastAsia" w:ascii="宋体" w:hAnsi="宋体" w:eastAsia="宋体" w:cs="宋体"/>
          <w:sz w:val="24"/>
          <w:highlight w:val="none"/>
          <w:u w:val="none"/>
        </w:rPr>
      </w:pPr>
      <w:r>
        <w:rPr>
          <w:rFonts w:hint="eastAsia" w:ascii="宋体" w:hAnsi="宋体" w:eastAsia="宋体" w:cs="宋体"/>
          <w:color w:val="auto"/>
          <w:lang w:val="en-US" w:eastAsia="zh-CN"/>
        </w:rPr>
        <w:t>3、</w:t>
      </w:r>
      <w:r>
        <w:rPr>
          <w:rFonts w:hint="eastAsia" w:ascii="宋体" w:hAnsi="宋体" w:eastAsia="宋体" w:cs="宋体"/>
          <w:color w:val="auto"/>
          <w:highlight w:val="none"/>
          <w:lang w:val="en-US" w:eastAsia="zh-CN"/>
        </w:rPr>
        <w:t>施工内容：</w:t>
      </w:r>
      <w:r>
        <w:rPr>
          <w:rFonts w:hint="eastAsia" w:ascii="宋体" w:hAnsi="宋体" w:eastAsia="宋体" w:cs="宋体"/>
          <w:color w:val="333333"/>
          <w:sz w:val="24"/>
          <w:szCs w:val="24"/>
          <w:highlight w:val="none"/>
          <w:lang w:val="en-US" w:eastAsia="zh-CN"/>
        </w:rPr>
        <w:t>包含但不限于13#、15#--22#住宅楼</w:t>
      </w:r>
      <w:r>
        <w:rPr>
          <w:rFonts w:hint="eastAsia" w:ascii="宋体" w:hAnsi="宋体" w:eastAsia="宋体" w:cs="宋体"/>
          <w:color w:val="auto"/>
          <w:highlight w:val="none"/>
          <w:lang w:val="en-US" w:eastAsia="zh-CN"/>
        </w:rPr>
        <w:t>施工蓝图设计范围内的</w:t>
      </w:r>
      <w:r>
        <w:rPr>
          <w:rFonts w:hint="eastAsia" w:eastAsia="宋体" w:cs="宋体"/>
          <w:color w:val="auto"/>
          <w:highlight w:val="none"/>
          <w:lang w:val="en-US" w:eastAsia="zh-CN"/>
        </w:rPr>
        <w:t>内墙、顶棚涂料</w:t>
      </w:r>
      <w:r>
        <w:rPr>
          <w:rFonts w:hint="eastAsia" w:ascii="宋体" w:hAnsi="宋体" w:eastAsia="宋体" w:cs="宋体"/>
          <w:color w:val="auto"/>
          <w:highlight w:val="none"/>
          <w:lang w:val="en-US" w:eastAsia="zh-CN"/>
        </w:rPr>
        <w:t>工程的施工</w:t>
      </w:r>
      <w:r>
        <w:rPr>
          <w:rFonts w:hint="eastAsia" w:eastAsia="宋体" w:cs="宋体"/>
          <w:color w:val="auto"/>
          <w:highlight w:val="none"/>
          <w:lang w:val="en-US" w:eastAsia="zh-CN"/>
        </w:rPr>
        <w:t>，</w:t>
      </w:r>
      <w:r>
        <w:rPr>
          <w:rFonts w:hint="eastAsia" w:ascii="宋体" w:hAnsi="宋体" w:eastAsia="宋体" w:cs="宋体"/>
          <w:sz w:val="24"/>
          <w:highlight w:val="none"/>
          <w:u w:val="none"/>
          <w:lang w:val="en-US" w:eastAsia="zh-CN"/>
        </w:rPr>
        <w:t>原材检测</w:t>
      </w:r>
      <w:r>
        <w:rPr>
          <w:rFonts w:hint="eastAsia" w:eastAsia="宋体" w:cs="宋体"/>
          <w:sz w:val="24"/>
          <w:highlight w:val="none"/>
          <w:u w:val="none"/>
          <w:lang w:val="en-US" w:eastAsia="zh-CN"/>
        </w:rPr>
        <w:t>、</w:t>
      </w:r>
      <w:r>
        <w:rPr>
          <w:rFonts w:hint="eastAsia" w:ascii="宋体" w:hAnsi="宋体" w:eastAsia="宋体" w:cs="宋体"/>
          <w:sz w:val="24"/>
          <w:highlight w:val="none"/>
          <w:u w:val="none"/>
          <w:lang w:val="en-US" w:eastAsia="zh-CN"/>
        </w:rPr>
        <w:t>竣工验收</w:t>
      </w:r>
      <w:r>
        <w:rPr>
          <w:rFonts w:hint="eastAsia" w:eastAsia="宋体" w:cs="宋体"/>
          <w:sz w:val="24"/>
          <w:highlight w:val="none"/>
          <w:u w:val="none"/>
          <w:lang w:val="en-US" w:eastAsia="zh-CN"/>
        </w:rPr>
        <w:t>、质保期内的维修</w:t>
      </w:r>
      <w:r>
        <w:rPr>
          <w:rFonts w:hint="eastAsia" w:ascii="宋体" w:hAnsi="宋体" w:eastAsia="宋体" w:cs="宋体"/>
          <w:sz w:val="24"/>
          <w:highlight w:val="none"/>
          <w:u w:val="none"/>
        </w:rPr>
        <w:t>等所有施工内容。</w:t>
      </w:r>
    </w:p>
    <w:p>
      <w:pPr>
        <w:pStyle w:val="10"/>
        <w:shd w:val="clear" w:color="auto" w:fill="FFFFFF"/>
        <w:spacing w:before="0" w:beforeAutospacing="0" w:after="0" w:afterAutospacing="0" w:line="360" w:lineRule="auto"/>
        <w:ind w:firstLine="480" w:firstLineChars="200"/>
        <w:rPr>
          <w:rFonts w:hint="default" w:ascii="宋体" w:hAnsi="宋体" w:eastAsia="宋体" w:cs="宋体"/>
          <w:color w:val="333333"/>
          <w:sz w:val="24"/>
          <w:szCs w:val="24"/>
          <w:highlight w:val="none"/>
          <w:lang w:val="en-US" w:eastAsia="zh-CN"/>
        </w:rPr>
      </w:pPr>
      <w:r>
        <w:rPr>
          <w:rFonts w:hint="eastAsia" w:eastAsia="宋体" w:cs="宋体"/>
          <w:sz w:val="24"/>
          <w:highlight w:val="none"/>
          <w:u w:val="none"/>
          <w:lang w:val="en-US" w:eastAsia="zh-CN"/>
        </w:rPr>
        <w:t>4、投标报价包括内墙、顶棚涂料及内装工程及其有关的全部施工内容（包括且不限于招标文件所述之工作内容），按招标人发出的图纸、技术规程及现行的设计和施工验收规范包干，包工、包料、包工期、包质量，包括但不限于人工费、食宿费、材料费[含材料费场内外运输费（含二次及多次转运）、卸车费、损耗费及采保费等]，施工水电费（包括夜间施工照明费用）、管理费、利润、各种施工措施费、赶工费用、工程所需的测量费用、工程验收所需的各种材料检验试验（检测）费用、各种施工风险、垃圾清运、安全文明施工措施费用、临时设施费、冬雨季或异常气候施工措施费、工程保修费、成品和半成品保护费及成品保护拆除费、规费、税金，并考虑施工期间的价格上涨因素等一切费用。合同履行期间不因一切因素的调整而进行价格调整。</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eastAsia="宋体" w:cs="宋体"/>
          <w:color w:val="auto"/>
          <w:lang w:val="en-US" w:eastAsia="zh-CN"/>
        </w:rPr>
        <w:t>5</w:t>
      </w:r>
      <w:r>
        <w:rPr>
          <w:rFonts w:hint="eastAsia" w:ascii="宋体" w:hAnsi="宋体" w:eastAsia="宋体" w:cs="宋体"/>
          <w:color w:val="auto"/>
          <w:lang w:val="en-US" w:eastAsia="zh-CN"/>
        </w:rPr>
        <w:t>、承包方式：包工包料。</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eastAsia="宋体" w:cs="宋体"/>
          <w:color w:val="auto"/>
          <w:lang w:val="en-US" w:eastAsia="zh-CN"/>
        </w:rPr>
        <w:t>6</w:t>
      </w:r>
      <w:r>
        <w:rPr>
          <w:rFonts w:hint="eastAsia" w:ascii="宋体" w:hAnsi="宋体" w:eastAsia="宋体" w:cs="宋体"/>
          <w:color w:val="auto"/>
          <w:lang w:val="en-US" w:eastAsia="zh-CN"/>
        </w:rPr>
        <w:t>、质量标准：合格。</w:t>
      </w:r>
    </w:p>
    <w:p>
      <w:pPr>
        <w:pStyle w:val="10"/>
        <w:shd w:val="clear" w:color="auto" w:fill="FFFFFF"/>
        <w:spacing w:before="0" w:beforeAutospacing="0" w:after="0" w:afterAutospacing="0" w:line="360" w:lineRule="auto"/>
        <w:ind w:firstLine="480" w:firstLineChars="200"/>
        <w:rPr>
          <w:rFonts w:hint="eastAsia" w:eastAsia="宋体" w:cs="宋体"/>
          <w:color w:val="333333"/>
          <w:highlight w:val="none"/>
          <w:lang w:val="en-US" w:eastAsia="zh-CN"/>
        </w:rPr>
      </w:pPr>
      <w:r>
        <w:rPr>
          <w:rFonts w:hint="eastAsia" w:eastAsia="宋体" w:cs="宋体"/>
          <w:color w:val="auto"/>
          <w:highlight w:val="none"/>
          <w:lang w:val="en-US" w:eastAsia="zh-CN"/>
        </w:rPr>
        <w:t>7、</w:t>
      </w:r>
      <w:r>
        <w:rPr>
          <w:rFonts w:hint="eastAsia" w:eastAsia="宋体" w:cs="宋体"/>
          <w:color w:val="333333"/>
          <w:highlight w:val="none"/>
          <w:lang w:val="en-US" w:eastAsia="zh-CN"/>
        </w:rPr>
        <w:t>本工程共分为四个标段；第一标段为13#、15#、22#楼；第二标段为16#、21#楼；第三标段为17#、20#楼；第四标段为18#、19#楼；所有参与投标单位在投标时必须四个标段全部参与投标报价，甲方根据投标单位的综合实力定标，可由四个单位中标，也可由一个、二个、三个务工单位实施。</w:t>
      </w:r>
    </w:p>
    <w:p>
      <w:pPr>
        <w:pStyle w:val="23"/>
        <w:ind w:left="0" w:leftChars="0" w:firstLine="0" w:firstLineChars="0"/>
        <w:rPr>
          <w:rStyle w:val="14"/>
          <w:rFonts w:hint="eastAsia" w:ascii="宋体" w:hAnsi="宋体" w:eastAsia="宋体" w:cs="宋体"/>
          <w:b/>
          <w:bCs/>
          <w:color w:val="auto"/>
          <w:kern w:val="0"/>
          <w:sz w:val="24"/>
          <w:szCs w:val="24"/>
          <w:lang w:val="en-US" w:eastAsia="zh-CN" w:bidi="ar-SA"/>
        </w:rPr>
      </w:pPr>
      <w:r>
        <w:rPr>
          <w:rStyle w:val="14"/>
          <w:rFonts w:hint="eastAsia" w:ascii="宋体" w:hAnsi="宋体" w:eastAsia="宋体" w:cs="宋体"/>
          <w:b/>
          <w:bCs/>
          <w:color w:val="auto"/>
          <w:kern w:val="0"/>
          <w:sz w:val="24"/>
          <w:szCs w:val="24"/>
          <w:lang w:val="en-US" w:eastAsia="zh-CN" w:bidi="ar-SA"/>
        </w:rPr>
        <w:t>二、施工技术要求</w:t>
      </w:r>
    </w:p>
    <w:p>
      <w:pPr>
        <w:pStyle w:val="23"/>
        <w:spacing w:line="360" w:lineRule="auto"/>
        <w:rPr>
          <w:b/>
          <w:bCs/>
          <w:sz w:val="24"/>
          <w:szCs w:val="24"/>
        </w:rPr>
      </w:pPr>
      <w:r>
        <w:rPr>
          <w:rFonts w:hint="eastAsia"/>
          <w:b/>
          <w:bCs/>
          <w:sz w:val="24"/>
          <w:szCs w:val="24"/>
          <w:lang w:eastAsia="zh-CN"/>
        </w:rPr>
        <w:t>（</w:t>
      </w:r>
      <w:r>
        <w:rPr>
          <w:rFonts w:hint="eastAsia"/>
          <w:b/>
          <w:bCs/>
          <w:sz w:val="24"/>
          <w:szCs w:val="24"/>
          <w:lang w:val="en-US" w:eastAsia="zh-CN"/>
        </w:rPr>
        <w:t>一</w:t>
      </w:r>
      <w:r>
        <w:rPr>
          <w:rFonts w:hint="eastAsia"/>
          <w:b/>
          <w:bCs/>
          <w:sz w:val="24"/>
          <w:szCs w:val="24"/>
          <w:lang w:eastAsia="zh-CN"/>
        </w:rPr>
        <w:t>）、</w:t>
      </w:r>
      <w:r>
        <w:rPr>
          <w:rFonts w:hint="eastAsia"/>
          <w:b/>
          <w:bCs/>
          <w:sz w:val="24"/>
          <w:szCs w:val="24"/>
          <w:lang w:val="en-US" w:eastAsia="zh-CN"/>
        </w:rPr>
        <w:t>内墙乳胶漆做法</w:t>
      </w:r>
      <w:r>
        <w:rPr>
          <w:rFonts w:hint="eastAsia"/>
          <w:b/>
          <w:bCs/>
          <w:sz w:val="24"/>
          <w:szCs w:val="24"/>
        </w:rPr>
        <w:t>：</w:t>
      </w:r>
    </w:p>
    <w:p>
      <w:pPr>
        <w:spacing w:line="360" w:lineRule="auto"/>
        <w:ind w:firstLine="480" w:firstLineChars="200"/>
        <w:rPr>
          <w:rFonts w:hint="default"/>
          <w:sz w:val="24"/>
          <w:szCs w:val="24"/>
          <w:lang w:val="en-US"/>
        </w:rPr>
      </w:pPr>
      <w:r>
        <w:rPr>
          <w:rFonts w:hint="eastAsia"/>
          <w:sz w:val="24"/>
          <w:szCs w:val="24"/>
        </w:rPr>
        <w:t>1、</w:t>
      </w:r>
      <w:r>
        <w:rPr>
          <w:rFonts w:hint="eastAsia"/>
          <w:sz w:val="24"/>
          <w:szCs w:val="24"/>
          <w:lang w:val="en-US" w:eastAsia="zh-CN"/>
        </w:rPr>
        <w:t>墙面清理：墙面清扫干净，个别墙面破损处、脱落处进行修补；</w:t>
      </w:r>
    </w:p>
    <w:p>
      <w:pPr>
        <w:spacing w:line="360" w:lineRule="auto"/>
        <w:ind w:firstLine="480" w:firstLineChars="200"/>
        <w:rPr>
          <w:rFonts w:hint="eastAsia" w:eastAsia="宋体"/>
          <w:sz w:val="24"/>
          <w:szCs w:val="24"/>
          <w:lang w:eastAsia="zh-CN"/>
        </w:rPr>
      </w:pPr>
      <w:r>
        <w:rPr>
          <w:rFonts w:hint="eastAsia"/>
          <w:sz w:val="24"/>
          <w:szCs w:val="24"/>
        </w:rPr>
        <w:t>2、</w:t>
      </w:r>
      <w:r>
        <w:rPr>
          <w:rFonts w:hint="eastAsia"/>
          <w:sz w:val="24"/>
          <w:szCs w:val="24"/>
          <w:lang w:val="en-US" w:eastAsia="zh-CN"/>
        </w:rPr>
        <w:t>刮腻子：分两遍批刮及磨平，要求墙面平整、光净、阴阳角方正、顺直</w:t>
      </w:r>
      <w:r>
        <w:rPr>
          <w:rFonts w:hint="eastAsia"/>
          <w:sz w:val="24"/>
          <w:szCs w:val="24"/>
          <w:lang w:eastAsia="zh-CN"/>
        </w:rPr>
        <w:t>；</w:t>
      </w:r>
    </w:p>
    <w:p>
      <w:pPr>
        <w:spacing w:line="360" w:lineRule="auto"/>
        <w:ind w:firstLine="480" w:firstLineChars="200"/>
        <w:rPr>
          <w:rFonts w:hint="default" w:eastAsia="宋体"/>
          <w:sz w:val="24"/>
          <w:szCs w:val="24"/>
          <w:lang w:val="en-US" w:eastAsia="zh-CN"/>
        </w:rPr>
      </w:pPr>
      <w:r>
        <w:rPr>
          <w:rFonts w:hint="eastAsia"/>
          <w:sz w:val="24"/>
          <w:szCs w:val="24"/>
        </w:rPr>
        <w:t>3、</w:t>
      </w:r>
      <w:r>
        <w:rPr>
          <w:rFonts w:hint="eastAsia"/>
          <w:sz w:val="24"/>
          <w:szCs w:val="24"/>
          <w:lang w:val="en-US" w:eastAsia="zh-CN"/>
        </w:rPr>
        <w:t>乳胶漆涂刷：二遍成活，无皱皮、透底、流坠现象，</w:t>
      </w:r>
      <w:r>
        <w:rPr>
          <w:rFonts w:hint="eastAsia" w:ascii="Times New Roman" w:hAnsi="Times New Roman" w:eastAsia="宋体" w:cs="Times New Roman"/>
          <w:sz w:val="24"/>
          <w:szCs w:val="24"/>
          <w:lang w:val="en-US" w:eastAsia="zh-CN"/>
        </w:rPr>
        <w:t>光亮、光滑一致、无刷纹。</w:t>
      </w:r>
    </w:p>
    <w:p>
      <w:pPr>
        <w:spacing w:line="360" w:lineRule="auto"/>
        <w:ind w:firstLine="482" w:firstLineChars="200"/>
        <w:rPr>
          <w:b/>
          <w:bCs/>
          <w:sz w:val="24"/>
          <w:szCs w:val="24"/>
        </w:rPr>
      </w:pPr>
      <w:r>
        <w:rPr>
          <w:rFonts w:hint="eastAsia"/>
          <w:b/>
          <w:bCs/>
          <w:sz w:val="24"/>
          <w:szCs w:val="24"/>
          <w:lang w:eastAsia="zh-CN"/>
        </w:rPr>
        <w:t>（</w:t>
      </w:r>
      <w:r>
        <w:rPr>
          <w:rFonts w:hint="eastAsia"/>
          <w:b/>
          <w:bCs/>
          <w:sz w:val="24"/>
          <w:szCs w:val="24"/>
        </w:rPr>
        <w:t>二</w:t>
      </w:r>
      <w:r>
        <w:rPr>
          <w:rFonts w:hint="eastAsia"/>
          <w:b/>
          <w:bCs/>
          <w:sz w:val="24"/>
          <w:szCs w:val="24"/>
          <w:lang w:eastAsia="zh-CN"/>
        </w:rPr>
        <w:t>）</w:t>
      </w:r>
      <w:r>
        <w:rPr>
          <w:rFonts w:hint="eastAsia"/>
          <w:b/>
          <w:bCs/>
          <w:sz w:val="24"/>
          <w:szCs w:val="24"/>
        </w:rPr>
        <w:t>、</w:t>
      </w:r>
      <w:r>
        <w:rPr>
          <w:rFonts w:hint="eastAsia"/>
          <w:b/>
          <w:bCs/>
          <w:sz w:val="24"/>
          <w:szCs w:val="24"/>
          <w:lang w:val="en-US" w:eastAsia="zh-CN"/>
        </w:rPr>
        <w:t>灰色地坪漆踢脚</w:t>
      </w:r>
      <w:r>
        <w:rPr>
          <w:rFonts w:hint="eastAsia"/>
          <w:b/>
          <w:bCs/>
          <w:sz w:val="24"/>
          <w:szCs w:val="24"/>
        </w:rPr>
        <w:t>做法</w:t>
      </w:r>
    </w:p>
    <w:p>
      <w:pPr>
        <w:spacing w:line="360" w:lineRule="auto"/>
        <w:ind w:firstLine="480" w:firstLineChars="200"/>
        <w:rPr>
          <w:color w:val="auto"/>
          <w:sz w:val="24"/>
          <w:szCs w:val="24"/>
        </w:rPr>
      </w:pPr>
      <w:r>
        <w:rPr>
          <w:rFonts w:hint="eastAsia"/>
          <w:color w:val="auto"/>
          <w:sz w:val="24"/>
          <w:szCs w:val="24"/>
        </w:rPr>
        <w:t>1、</w:t>
      </w:r>
      <w:r>
        <w:rPr>
          <w:rFonts w:hint="eastAsia"/>
          <w:sz w:val="24"/>
          <w:szCs w:val="24"/>
          <w:lang w:val="en-US" w:eastAsia="zh-CN"/>
        </w:rPr>
        <w:t>墙面清理：墙面清扫干净，个别墙面破损处、脱落处进行修补</w:t>
      </w:r>
      <w:r>
        <w:rPr>
          <w:rFonts w:hint="eastAsia"/>
          <w:color w:val="auto"/>
          <w:sz w:val="24"/>
          <w:szCs w:val="24"/>
        </w:rPr>
        <w:t>；</w:t>
      </w:r>
    </w:p>
    <w:p>
      <w:pPr>
        <w:spacing w:line="360" w:lineRule="auto"/>
        <w:ind w:firstLine="480" w:firstLineChars="200"/>
        <w:rPr>
          <w:sz w:val="24"/>
          <w:szCs w:val="24"/>
        </w:rPr>
      </w:pPr>
      <w:r>
        <w:rPr>
          <w:rFonts w:hint="eastAsia"/>
          <w:sz w:val="24"/>
          <w:szCs w:val="24"/>
          <w:lang w:val="en-US" w:eastAsia="zh-CN"/>
        </w:rPr>
        <w:t>2</w:t>
      </w:r>
      <w:r>
        <w:rPr>
          <w:rFonts w:hint="eastAsia"/>
          <w:sz w:val="24"/>
          <w:szCs w:val="24"/>
        </w:rPr>
        <w:t>、</w:t>
      </w:r>
      <w:r>
        <w:rPr>
          <w:rFonts w:hint="eastAsia"/>
          <w:sz w:val="24"/>
          <w:szCs w:val="24"/>
          <w:lang w:val="en-US" w:eastAsia="zh-CN"/>
        </w:rPr>
        <w:t>刮腻子：分两遍批刮及磨平，要求墙面平整、光净、阴阳角方正、顺直</w:t>
      </w:r>
      <w:r>
        <w:rPr>
          <w:rFonts w:hint="eastAsia"/>
          <w:sz w:val="24"/>
          <w:szCs w:val="24"/>
        </w:rPr>
        <w:t>；</w:t>
      </w:r>
    </w:p>
    <w:p>
      <w:pPr>
        <w:spacing w:line="360" w:lineRule="auto"/>
        <w:ind w:firstLine="480" w:firstLineChars="200"/>
        <w:rPr>
          <w:sz w:val="24"/>
          <w:szCs w:val="24"/>
        </w:rPr>
      </w:pPr>
      <w:r>
        <w:rPr>
          <w:rFonts w:hint="eastAsia"/>
          <w:sz w:val="24"/>
          <w:szCs w:val="24"/>
          <w:lang w:val="en-US" w:eastAsia="zh-CN"/>
        </w:rPr>
        <w:t>3</w:t>
      </w:r>
      <w:r>
        <w:rPr>
          <w:rFonts w:hint="eastAsia"/>
          <w:sz w:val="24"/>
          <w:szCs w:val="24"/>
        </w:rPr>
        <w:t>、</w:t>
      </w:r>
      <w:r>
        <w:rPr>
          <w:rFonts w:hint="eastAsia"/>
          <w:sz w:val="24"/>
          <w:szCs w:val="24"/>
          <w:lang w:val="en-US" w:eastAsia="zh-CN"/>
        </w:rPr>
        <w:t>地坪漆涂刷：二遍成活，无皱皮、透底、流坠现象，</w:t>
      </w:r>
      <w:r>
        <w:rPr>
          <w:rFonts w:hint="eastAsia" w:ascii="Times New Roman" w:hAnsi="Times New Roman" w:eastAsia="宋体" w:cs="Times New Roman"/>
          <w:sz w:val="24"/>
          <w:szCs w:val="24"/>
          <w:lang w:val="en-US" w:eastAsia="zh-CN"/>
        </w:rPr>
        <w:t>光亮、光滑一致、无刷纹；</w:t>
      </w:r>
    </w:p>
    <w:p>
      <w:pPr>
        <w:spacing w:line="360" w:lineRule="auto"/>
        <w:ind w:firstLine="480" w:firstLineChars="200"/>
        <w:rPr>
          <w:sz w:val="24"/>
          <w:szCs w:val="24"/>
        </w:rPr>
      </w:pPr>
      <w:r>
        <w:rPr>
          <w:rFonts w:hint="eastAsia"/>
          <w:sz w:val="24"/>
          <w:szCs w:val="24"/>
          <w:lang w:val="en-US" w:eastAsia="zh-CN"/>
        </w:rPr>
        <w:t>4、部位：储藏室层、楼梯间、电梯间、楼梯踏步侧面及其他公共区域</w:t>
      </w:r>
      <w:r>
        <w:rPr>
          <w:rFonts w:hint="eastAsia"/>
          <w:sz w:val="24"/>
          <w:szCs w:val="24"/>
        </w:rPr>
        <w:t>；</w:t>
      </w:r>
    </w:p>
    <w:p>
      <w:pPr>
        <w:spacing w:line="360" w:lineRule="auto"/>
        <w:ind w:firstLine="482" w:firstLineChars="200"/>
        <w:rPr>
          <w:sz w:val="24"/>
          <w:szCs w:val="24"/>
        </w:rPr>
      </w:pPr>
      <w:r>
        <w:rPr>
          <w:rFonts w:hint="eastAsia"/>
          <w:b/>
          <w:bCs/>
          <w:sz w:val="24"/>
          <w:szCs w:val="24"/>
          <w:lang w:eastAsia="zh-CN"/>
        </w:rPr>
        <w:t>（</w:t>
      </w:r>
      <w:r>
        <w:rPr>
          <w:rFonts w:hint="eastAsia"/>
          <w:b/>
          <w:bCs/>
          <w:sz w:val="24"/>
          <w:szCs w:val="24"/>
        </w:rPr>
        <w:t>三</w:t>
      </w:r>
      <w:r>
        <w:rPr>
          <w:rFonts w:hint="eastAsia"/>
          <w:b/>
          <w:bCs/>
          <w:sz w:val="24"/>
          <w:szCs w:val="24"/>
          <w:lang w:eastAsia="zh-CN"/>
        </w:rPr>
        <w:t>）</w:t>
      </w:r>
      <w:r>
        <w:rPr>
          <w:rFonts w:hint="eastAsia"/>
          <w:b/>
          <w:bCs/>
          <w:sz w:val="24"/>
          <w:szCs w:val="24"/>
        </w:rPr>
        <w:t>、</w:t>
      </w:r>
      <w:r>
        <w:rPr>
          <w:rFonts w:hint="eastAsia"/>
          <w:b/>
          <w:bCs/>
          <w:sz w:val="24"/>
          <w:szCs w:val="24"/>
          <w:lang w:val="en-US" w:eastAsia="zh-CN"/>
        </w:rPr>
        <w:t>乳胶漆顶棚</w:t>
      </w:r>
      <w:r>
        <w:rPr>
          <w:rFonts w:hint="eastAsia"/>
          <w:b/>
          <w:bCs/>
          <w:sz w:val="24"/>
          <w:szCs w:val="24"/>
        </w:rPr>
        <w:t>做法</w:t>
      </w:r>
    </w:p>
    <w:p>
      <w:pPr>
        <w:spacing w:line="360" w:lineRule="auto"/>
        <w:ind w:firstLine="480" w:firstLineChars="200"/>
        <w:rPr>
          <w:color w:val="auto"/>
          <w:sz w:val="24"/>
          <w:szCs w:val="24"/>
        </w:rPr>
      </w:pPr>
      <w:r>
        <w:rPr>
          <w:rFonts w:hint="eastAsia"/>
          <w:color w:val="auto"/>
          <w:sz w:val="24"/>
          <w:szCs w:val="24"/>
        </w:rPr>
        <w:t>1、基层清理</w:t>
      </w:r>
      <w:r>
        <w:rPr>
          <w:rFonts w:hint="eastAsia"/>
          <w:color w:val="auto"/>
          <w:sz w:val="24"/>
          <w:szCs w:val="24"/>
          <w:lang w:eastAsia="zh-CN"/>
        </w:rPr>
        <w:t>、</w:t>
      </w:r>
      <w:r>
        <w:rPr>
          <w:rFonts w:hint="eastAsia"/>
          <w:color w:val="auto"/>
          <w:sz w:val="24"/>
          <w:szCs w:val="24"/>
          <w:lang w:val="en-US" w:eastAsia="zh-CN"/>
        </w:rPr>
        <w:t>找平</w:t>
      </w:r>
      <w:r>
        <w:rPr>
          <w:rFonts w:hint="eastAsia"/>
          <w:color w:val="auto"/>
          <w:sz w:val="24"/>
          <w:szCs w:val="24"/>
        </w:rPr>
        <w:t>；</w:t>
      </w:r>
    </w:p>
    <w:p>
      <w:pPr>
        <w:spacing w:line="360" w:lineRule="auto"/>
        <w:ind w:firstLine="480" w:firstLineChars="200"/>
        <w:rPr>
          <w:sz w:val="24"/>
          <w:szCs w:val="24"/>
        </w:rPr>
      </w:pPr>
      <w:r>
        <w:rPr>
          <w:rFonts w:hint="eastAsia"/>
          <w:sz w:val="24"/>
          <w:szCs w:val="24"/>
          <w:lang w:val="en-US" w:eastAsia="zh-CN"/>
        </w:rPr>
        <w:t>2</w:t>
      </w:r>
      <w:r>
        <w:rPr>
          <w:rFonts w:hint="eastAsia"/>
          <w:sz w:val="24"/>
          <w:szCs w:val="24"/>
        </w:rPr>
        <w:t>、</w:t>
      </w:r>
      <w:r>
        <w:rPr>
          <w:rFonts w:hint="eastAsia"/>
          <w:sz w:val="24"/>
          <w:szCs w:val="24"/>
          <w:lang w:val="en-US" w:eastAsia="zh-CN"/>
        </w:rPr>
        <w:t>刮腻子：分两遍批刮及磨平，要求顶棚平整、光净、阴阳角方正、顺直</w:t>
      </w:r>
      <w:r>
        <w:rPr>
          <w:rFonts w:hint="eastAsia"/>
          <w:color w:val="auto"/>
          <w:sz w:val="24"/>
          <w:szCs w:val="24"/>
        </w:rPr>
        <w:t>；</w:t>
      </w:r>
    </w:p>
    <w:p>
      <w:pPr>
        <w:spacing w:line="360" w:lineRule="auto"/>
        <w:ind w:firstLine="480" w:firstLineChars="200"/>
        <w:rPr>
          <w:sz w:val="24"/>
          <w:szCs w:val="24"/>
        </w:rPr>
      </w:pPr>
      <w:r>
        <w:rPr>
          <w:rFonts w:hint="eastAsia"/>
          <w:sz w:val="24"/>
          <w:szCs w:val="24"/>
          <w:lang w:val="en-US" w:eastAsia="zh-CN"/>
        </w:rPr>
        <w:t>3</w:t>
      </w:r>
      <w:r>
        <w:rPr>
          <w:rFonts w:hint="eastAsia"/>
          <w:sz w:val="24"/>
          <w:szCs w:val="24"/>
        </w:rPr>
        <w:t>、</w:t>
      </w:r>
      <w:r>
        <w:rPr>
          <w:rFonts w:hint="eastAsia"/>
          <w:sz w:val="24"/>
          <w:szCs w:val="24"/>
          <w:lang w:val="en-US" w:eastAsia="zh-CN"/>
        </w:rPr>
        <w:t>乳胶漆涂刷：二遍成活，无皱皮、透底、流坠现象，</w:t>
      </w:r>
      <w:r>
        <w:rPr>
          <w:rFonts w:hint="eastAsia" w:ascii="Times New Roman" w:hAnsi="Times New Roman" w:eastAsia="宋体" w:cs="Times New Roman"/>
          <w:sz w:val="24"/>
          <w:szCs w:val="24"/>
          <w:lang w:val="en-US" w:eastAsia="zh-CN"/>
        </w:rPr>
        <w:t>光亮、光滑一致、无刷纹。</w:t>
      </w:r>
    </w:p>
    <w:p>
      <w:pPr>
        <w:spacing w:line="360" w:lineRule="auto"/>
        <w:ind w:firstLine="482" w:firstLineChars="200"/>
        <w:rPr>
          <w:rFonts w:hint="eastAsia"/>
          <w:b/>
          <w:bCs/>
          <w:sz w:val="24"/>
          <w:szCs w:val="24"/>
          <w:lang w:val="en-US" w:eastAsia="zh-CN"/>
        </w:rPr>
      </w:pPr>
      <w:r>
        <w:rPr>
          <w:rFonts w:hint="eastAsia"/>
          <w:b/>
          <w:bCs/>
          <w:sz w:val="24"/>
          <w:szCs w:val="24"/>
          <w:lang w:eastAsia="zh-CN"/>
        </w:rPr>
        <w:t>（</w:t>
      </w:r>
      <w:r>
        <w:rPr>
          <w:rFonts w:hint="eastAsia"/>
          <w:b/>
          <w:bCs/>
          <w:sz w:val="24"/>
          <w:szCs w:val="24"/>
        </w:rPr>
        <w:t>四</w:t>
      </w:r>
      <w:r>
        <w:rPr>
          <w:rFonts w:hint="eastAsia"/>
          <w:b/>
          <w:bCs/>
          <w:sz w:val="24"/>
          <w:szCs w:val="24"/>
          <w:lang w:eastAsia="zh-CN"/>
        </w:rPr>
        <w:t>）</w:t>
      </w:r>
      <w:r>
        <w:rPr>
          <w:rFonts w:hint="eastAsia"/>
          <w:b/>
          <w:bCs/>
          <w:sz w:val="24"/>
          <w:szCs w:val="24"/>
        </w:rPr>
        <w:t>、</w:t>
      </w:r>
      <w:r>
        <w:rPr>
          <w:rFonts w:hint="eastAsia"/>
          <w:b/>
          <w:bCs/>
          <w:sz w:val="24"/>
          <w:szCs w:val="24"/>
          <w:lang w:val="en-US" w:eastAsia="zh-CN"/>
        </w:rPr>
        <w:t>钢化瓷顶棚做法</w:t>
      </w:r>
    </w:p>
    <w:p>
      <w:pPr>
        <w:spacing w:line="360" w:lineRule="auto"/>
        <w:ind w:firstLine="480" w:firstLineChars="200"/>
        <w:rPr>
          <w:rFonts w:hint="eastAsia"/>
          <w:b w:val="0"/>
          <w:bCs w:val="0"/>
          <w:sz w:val="24"/>
          <w:szCs w:val="24"/>
          <w:highlight w:val="none"/>
          <w:lang w:val="en-US" w:eastAsia="zh-CN"/>
        </w:rPr>
      </w:pPr>
      <w:r>
        <w:rPr>
          <w:rFonts w:hint="eastAsia"/>
          <w:b w:val="0"/>
          <w:bCs w:val="0"/>
          <w:sz w:val="24"/>
          <w:szCs w:val="24"/>
          <w:highlight w:val="none"/>
          <w:lang w:val="en-US" w:eastAsia="zh-CN"/>
        </w:rPr>
        <w:t>1、基层清理；</w:t>
      </w:r>
    </w:p>
    <w:p>
      <w:pPr>
        <w:spacing w:line="360" w:lineRule="auto"/>
        <w:ind w:firstLine="480" w:firstLineChars="200"/>
        <w:rPr>
          <w:rFonts w:hint="default" w:eastAsia="宋体"/>
          <w:sz w:val="24"/>
          <w:szCs w:val="24"/>
          <w:highlight w:val="yellow"/>
          <w:lang w:val="en-US" w:eastAsia="zh-CN"/>
        </w:rPr>
      </w:pPr>
      <w:r>
        <w:rPr>
          <w:rFonts w:hint="eastAsia"/>
          <w:b w:val="0"/>
          <w:bCs w:val="0"/>
          <w:sz w:val="24"/>
          <w:szCs w:val="24"/>
          <w:highlight w:val="none"/>
          <w:lang w:val="en-US" w:eastAsia="zh-CN"/>
        </w:rPr>
        <w:t>2、</w:t>
      </w:r>
      <w:r>
        <w:rPr>
          <w:rFonts w:hint="eastAsia"/>
          <w:sz w:val="24"/>
          <w:szCs w:val="24"/>
          <w:highlight w:val="none"/>
          <w:lang w:val="en-US" w:eastAsia="zh-CN"/>
        </w:rPr>
        <w:t>1:1水泥细沙掺108胶找平；</w:t>
      </w:r>
    </w:p>
    <w:p>
      <w:pPr>
        <w:spacing w:line="360" w:lineRule="auto"/>
        <w:ind w:firstLine="480" w:firstLineChars="200"/>
        <w:rPr>
          <w:rFonts w:hint="default" w:eastAsia="宋体"/>
          <w:sz w:val="24"/>
          <w:szCs w:val="24"/>
          <w:highlight w:val="none"/>
          <w:lang w:val="en-US" w:eastAsia="zh-CN"/>
        </w:rPr>
      </w:pPr>
      <w:r>
        <w:rPr>
          <w:rFonts w:hint="eastAsia"/>
          <w:sz w:val="24"/>
          <w:szCs w:val="24"/>
          <w:highlight w:val="none"/>
          <w:lang w:val="en-US" w:eastAsia="zh-CN"/>
        </w:rPr>
        <w:t>3、涂刷钢化仿瓷涂料二遍：顶棚平整、阴阳角方正、顺直、有光泽、手感顺滑；</w:t>
      </w:r>
    </w:p>
    <w:p>
      <w:pPr>
        <w:spacing w:line="360" w:lineRule="auto"/>
        <w:ind w:firstLine="480" w:firstLineChars="200"/>
        <w:rPr>
          <w:sz w:val="24"/>
          <w:szCs w:val="24"/>
          <w:highlight w:val="none"/>
        </w:rPr>
      </w:pPr>
      <w:r>
        <w:rPr>
          <w:rFonts w:hint="eastAsia"/>
          <w:sz w:val="24"/>
          <w:szCs w:val="24"/>
          <w:highlight w:val="none"/>
          <w:lang w:val="en-US" w:eastAsia="zh-CN"/>
        </w:rPr>
        <w:t>4、施工部位：储藏室顶棚。</w:t>
      </w:r>
    </w:p>
    <w:p>
      <w:pPr>
        <w:spacing w:line="360" w:lineRule="auto"/>
        <w:ind w:firstLine="482" w:firstLineChars="200"/>
        <w:rPr>
          <w:rFonts w:hint="eastAsia" w:ascii="宋体" w:hAnsi="宋体" w:eastAsia="宋体" w:cs="宋体"/>
          <w:b/>
          <w:color w:val="000000"/>
          <w:kern w:val="0"/>
          <w:sz w:val="24"/>
          <w:szCs w:val="24"/>
          <w:lang w:bidi="ar"/>
        </w:rPr>
      </w:pPr>
      <w:r>
        <w:rPr>
          <w:rFonts w:hint="eastAsia" w:ascii="宋体" w:hAnsi="宋体" w:eastAsia="宋体" w:cs="宋体"/>
          <w:b/>
          <w:color w:val="000000"/>
          <w:kern w:val="0"/>
          <w:sz w:val="24"/>
          <w:szCs w:val="24"/>
          <w:lang w:eastAsia="zh-CN" w:bidi="ar"/>
        </w:rPr>
        <w:t>（</w:t>
      </w:r>
      <w:r>
        <w:rPr>
          <w:rFonts w:hint="eastAsia" w:ascii="宋体" w:hAnsi="宋体" w:eastAsia="宋体" w:cs="宋体"/>
          <w:b/>
          <w:color w:val="000000"/>
          <w:kern w:val="0"/>
          <w:sz w:val="24"/>
          <w:szCs w:val="24"/>
          <w:lang w:val="en-US" w:eastAsia="zh-CN" w:bidi="ar"/>
        </w:rPr>
        <w:t>五</w:t>
      </w:r>
      <w:r>
        <w:rPr>
          <w:rFonts w:hint="eastAsia" w:ascii="宋体" w:hAnsi="宋体" w:eastAsia="宋体" w:cs="宋体"/>
          <w:b/>
          <w:color w:val="000000"/>
          <w:kern w:val="0"/>
          <w:sz w:val="24"/>
          <w:szCs w:val="24"/>
          <w:lang w:eastAsia="zh-CN" w:bidi="ar"/>
        </w:rPr>
        <w:t>）、</w:t>
      </w:r>
      <w:r>
        <w:rPr>
          <w:rFonts w:hint="eastAsia" w:ascii="宋体" w:hAnsi="宋体" w:eastAsia="宋体" w:cs="宋体"/>
          <w:b/>
          <w:color w:val="000000"/>
          <w:kern w:val="0"/>
          <w:sz w:val="24"/>
          <w:szCs w:val="24"/>
          <w:lang w:bidi="ar"/>
        </w:rPr>
        <w:t>材料要求</w:t>
      </w:r>
    </w:p>
    <w:p>
      <w:pPr>
        <w:widowControl/>
        <w:tabs>
          <w:tab w:val="left" w:pos="644"/>
          <w:tab w:val="center" w:pos="4919"/>
        </w:tabs>
        <w:spacing w:line="360" w:lineRule="auto"/>
        <w:ind w:firstLine="480" w:firstLineChars="200"/>
        <w:jc w:val="left"/>
        <w:textAlignment w:val="center"/>
        <w:rPr>
          <w:rFonts w:hint="eastAsia" w:ascii="宋体" w:hAnsi="宋体" w:eastAsia="宋体" w:cs="宋体"/>
          <w:color w:val="000000"/>
          <w:kern w:val="0"/>
          <w:sz w:val="24"/>
          <w:szCs w:val="24"/>
          <w:highlight w:val="none"/>
          <w:lang w:eastAsia="zh-CN" w:bidi="ar"/>
        </w:rPr>
      </w:pPr>
      <w:r>
        <w:rPr>
          <w:rFonts w:hint="eastAsia" w:ascii="宋体" w:hAnsi="宋体" w:eastAsia="宋体" w:cs="宋体"/>
          <w:color w:val="000000"/>
          <w:kern w:val="0"/>
          <w:sz w:val="24"/>
          <w:szCs w:val="24"/>
          <w:highlight w:val="none"/>
          <w:lang w:bidi="ar"/>
        </w:rPr>
        <w:t>1、</w:t>
      </w:r>
      <w:r>
        <w:rPr>
          <w:rFonts w:hint="eastAsia" w:ascii="宋体" w:hAnsi="宋体" w:eastAsia="宋体" w:cs="宋体"/>
          <w:color w:val="000000"/>
          <w:kern w:val="0"/>
          <w:sz w:val="24"/>
          <w:szCs w:val="24"/>
          <w:highlight w:val="none"/>
          <w:lang w:val="en-US" w:eastAsia="zh-CN" w:bidi="ar"/>
        </w:rPr>
        <w:t>乳胶漆</w:t>
      </w:r>
      <w:r>
        <w:rPr>
          <w:rFonts w:hint="eastAsia" w:ascii="宋体" w:hAnsi="宋体" w:eastAsia="宋体" w:cs="宋体"/>
          <w:color w:val="000000"/>
          <w:kern w:val="0"/>
          <w:sz w:val="24"/>
          <w:szCs w:val="24"/>
          <w:highlight w:val="none"/>
          <w:lang w:bidi="ar"/>
        </w:rPr>
        <w:t>品牌：</w:t>
      </w:r>
      <w:r>
        <w:rPr>
          <w:rFonts w:hint="eastAsia" w:ascii="宋体" w:hAnsi="宋体" w:eastAsia="宋体" w:cs="宋体"/>
          <w:color w:val="000000"/>
          <w:spacing w:val="-20"/>
          <w:kern w:val="0"/>
          <w:sz w:val="24"/>
          <w:szCs w:val="24"/>
          <w:highlight w:val="none"/>
          <w:lang w:bidi="ar"/>
        </w:rPr>
        <w:t>“</w:t>
      </w:r>
      <w:r>
        <w:rPr>
          <w:rFonts w:hint="eastAsia" w:ascii="宋体" w:hAnsi="宋体" w:eastAsia="宋体" w:cs="宋体"/>
          <w:color w:val="000000"/>
          <w:spacing w:val="-20"/>
          <w:kern w:val="0"/>
          <w:sz w:val="24"/>
          <w:szCs w:val="24"/>
          <w:highlight w:val="none"/>
          <w:lang w:val="en-US" w:eastAsia="zh-CN" w:bidi="ar"/>
        </w:rPr>
        <w:t>圣工</w:t>
      </w:r>
      <w:r>
        <w:rPr>
          <w:rFonts w:hint="eastAsia" w:ascii="宋体" w:hAnsi="宋体" w:eastAsia="宋体" w:cs="宋体"/>
          <w:color w:val="000000"/>
          <w:spacing w:val="-20"/>
          <w:kern w:val="0"/>
          <w:sz w:val="24"/>
          <w:szCs w:val="24"/>
          <w:highlight w:val="none"/>
          <w:lang w:bidi="ar"/>
        </w:rPr>
        <w:t>”、“</w:t>
      </w:r>
      <w:r>
        <w:rPr>
          <w:rFonts w:hint="eastAsia" w:ascii="宋体" w:hAnsi="宋体" w:eastAsia="宋体" w:cs="宋体"/>
          <w:color w:val="000000"/>
          <w:spacing w:val="-20"/>
          <w:kern w:val="0"/>
          <w:sz w:val="24"/>
          <w:szCs w:val="24"/>
          <w:highlight w:val="none"/>
          <w:lang w:val="en-US" w:eastAsia="zh-CN" w:bidi="ar"/>
        </w:rPr>
        <w:t>美宜佳</w:t>
      </w:r>
      <w:r>
        <w:rPr>
          <w:rFonts w:hint="eastAsia" w:ascii="宋体" w:hAnsi="宋体" w:eastAsia="宋体" w:cs="宋体"/>
          <w:color w:val="000000"/>
          <w:spacing w:val="-20"/>
          <w:kern w:val="0"/>
          <w:sz w:val="24"/>
          <w:szCs w:val="24"/>
          <w:highlight w:val="none"/>
          <w:lang w:bidi="ar"/>
        </w:rPr>
        <w:t>”、 “</w:t>
      </w:r>
      <w:r>
        <w:rPr>
          <w:rFonts w:hint="eastAsia" w:ascii="宋体" w:hAnsi="宋体" w:eastAsia="宋体" w:cs="宋体"/>
          <w:color w:val="000000"/>
          <w:spacing w:val="-20"/>
          <w:kern w:val="0"/>
          <w:sz w:val="24"/>
          <w:szCs w:val="24"/>
          <w:highlight w:val="none"/>
          <w:lang w:val="en-US" w:eastAsia="zh-CN" w:bidi="ar"/>
        </w:rPr>
        <w:t>七彩</w:t>
      </w:r>
      <w:r>
        <w:rPr>
          <w:rFonts w:hint="eastAsia" w:ascii="宋体" w:hAnsi="宋体" w:eastAsia="宋体" w:cs="宋体"/>
          <w:color w:val="000000"/>
          <w:spacing w:val="-20"/>
          <w:kern w:val="0"/>
          <w:sz w:val="24"/>
          <w:szCs w:val="24"/>
          <w:highlight w:val="none"/>
          <w:lang w:bidi="ar"/>
        </w:rPr>
        <w:t>”</w:t>
      </w:r>
      <w:r>
        <w:rPr>
          <w:rFonts w:hint="eastAsia" w:ascii="宋体" w:hAnsi="宋体" w:eastAsia="宋体" w:cs="宋体"/>
          <w:color w:val="000000"/>
          <w:kern w:val="0"/>
          <w:sz w:val="24"/>
          <w:szCs w:val="24"/>
          <w:highlight w:val="none"/>
          <w:lang w:eastAsia="zh-CN" w:bidi="ar"/>
        </w:rPr>
        <w:t>。</w:t>
      </w:r>
    </w:p>
    <w:p>
      <w:pPr>
        <w:widowControl/>
        <w:spacing w:line="360" w:lineRule="auto"/>
        <w:ind w:firstLine="480" w:firstLineChars="200"/>
        <w:textAlignment w:val="center"/>
        <w:rPr>
          <w:rFonts w:hint="eastAsia" w:ascii="宋体" w:hAnsi="宋体" w:eastAsia="宋体" w:cs="宋体"/>
          <w:color w:val="000000"/>
          <w:kern w:val="0"/>
          <w:sz w:val="24"/>
          <w:szCs w:val="24"/>
          <w:highlight w:val="none"/>
          <w:lang w:eastAsia="zh-CN" w:bidi="ar"/>
        </w:rPr>
      </w:pPr>
      <w:r>
        <w:rPr>
          <w:rFonts w:hint="eastAsia" w:ascii="宋体" w:hAnsi="宋体" w:eastAsia="宋体" w:cs="宋体"/>
          <w:color w:val="000000"/>
          <w:kern w:val="0"/>
          <w:sz w:val="24"/>
          <w:szCs w:val="24"/>
          <w:highlight w:val="none"/>
          <w:lang w:bidi="ar"/>
        </w:rPr>
        <w:t>2、</w:t>
      </w:r>
      <w:r>
        <w:rPr>
          <w:rFonts w:hint="eastAsia" w:ascii="宋体" w:hAnsi="宋体" w:eastAsia="宋体" w:cs="宋体"/>
          <w:color w:val="000000"/>
          <w:kern w:val="0"/>
          <w:sz w:val="24"/>
          <w:szCs w:val="24"/>
          <w:highlight w:val="none"/>
          <w:lang w:val="en-US" w:eastAsia="zh-CN" w:bidi="ar"/>
        </w:rPr>
        <w:t>腻子</w:t>
      </w:r>
      <w:r>
        <w:rPr>
          <w:rFonts w:hint="eastAsia" w:ascii="宋体" w:hAnsi="宋体" w:eastAsia="宋体" w:cs="宋体"/>
          <w:color w:val="000000"/>
          <w:kern w:val="0"/>
          <w:sz w:val="24"/>
          <w:szCs w:val="24"/>
          <w:highlight w:val="none"/>
          <w:lang w:bidi="ar"/>
        </w:rPr>
        <w:t>品牌：“</w:t>
      </w:r>
      <w:r>
        <w:rPr>
          <w:rFonts w:hint="eastAsia" w:ascii="宋体" w:hAnsi="宋体" w:eastAsia="宋体" w:cs="宋体"/>
          <w:color w:val="000000"/>
          <w:kern w:val="0"/>
          <w:sz w:val="24"/>
          <w:szCs w:val="24"/>
          <w:highlight w:val="none"/>
          <w:lang w:val="en-US" w:eastAsia="zh-CN" w:bidi="ar"/>
        </w:rPr>
        <w:t>银丰</w:t>
      </w:r>
      <w:r>
        <w:rPr>
          <w:rFonts w:hint="eastAsia" w:ascii="宋体" w:hAnsi="宋体" w:eastAsia="宋体" w:cs="宋体"/>
          <w:color w:val="000000"/>
          <w:kern w:val="0"/>
          <w:sz w:val="24"/>
          <w:szCs w:val="24"/>
          <w:highlight w:val="none"/>
          <w:lang w:bidi="ar"/>
        </w:rPr>
        <w:t>”、“</w:t>
      </w:r>
      <w:r>
        <w:rPr>
          <w:rFonts w:hint="eastAsia" w:ascii="宋体" w:hAnsi="宋体" w:eastAsia="宋体" w:cs="宋体"/>
          <w:color w:val="000000"/>
          <w:kern w:val="0"/>
          <w:sz w:val="24"/>
          <w:szCs w:val="24"/>
          <w:highlight w:val="none"/>
          <w:lang w:val="en-US" w:eastAsia="zh-CN" w:bidi="ar"/>
        </w:rPr>
        <w:t>祥得士</w:t>
      </w:r>
      <w:r>
        <w:rPr>
          <w:rFonts w:hint="eastAsia" w:ascii="宋体" w:hAnsi="宋体" w:eastAsia="宋体" w:cs="宋体"/>
          <w:color w:val="000000"/>
          <w:kern w:val="0"/>
          <w:sz w:val="24"/>
          <w:szCs w:val="24"/>
          <w:highlight w:val="none"/>
          <w:lang w:bidi="ar"/>
        </w:rPr>
        <w:t>”</w:t>
      </w:r>
      <w:r>
        <w:rPr>
          <w:rFonts w:hint="eastAsia" w:ascii="宋体" w:hAnsi="宋体" w:eastAsia="宋体" w:cs="宋体"/>
          <w:color w:val="000000"/>
          <w:kern w:val="0"/>
          <w:sz w:val="24"/>
          <w:szCs w:val="24"/>
          <w:highlight w:val="none"/>
          <w:lang w:eastAsia="zh-CN" w:bidi="ar"/>
        </w:rPr>
        <w:t>。</w:t>
      </w:r>
    </w:p>
    <w:p>
      <w:pPr>
        <w:pStyle w:val="10"/>
        <w:shd w:val="clear" w:color="auto" w:fill="FFFFFF"/>
        <w:spacing w:before="0" w:beforeAutospacing="0" w:after="0" w:afterAutospacing="0" w:line="360" w:lineRule="auto"/>
        <w:rPr>
          <w:rFonts w:hint="eastAsia" w:ascii="宋体" w:hAnsi="宋体" w:eastAsia="宋体" w:cs="宋体"/>
          <w:color w:val="auto"/>
        </w:rPr>
      </w:pPr>
      <w:r>
        <w:rPr>
          <w:rStyle w:val="14"/>
          <w:rFonts w:hint="eastAsia" w:ascii="宋体" w:hAnsi="宋体" w:eastAsia="宋体" w:cs="宋体"/>
          <w:color w:val="auto"/>
        </w:rPr>
        <w:t>二、投标人报名须知</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1、投标人需有足够的资金、人员、设备以满足施工要求；</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2、</w:t>
      </w:r>
      <w:r>
        <w:rPr>
          <w:rFonts w:hint="eastAsia" w:ascii="宋体" w:hAnsi="宋体" w:eastAsia="宋体" w:cs="宋体"/>
          <w:color w:val="auto"/>
        </w:rPr>
        <w:t>投标人需有满足施工需要的相关行业施工资质；</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lang w:val="en-US" w:eastAsia="zh-CN"/>
        </w:rPr>
        <w:t>3</w:t>
      </w:r>
      <w:r>
        <w:rPr>
          <w:rFonts w:hint="eastAsia" w:ascii="宋体" w:hAnsi="宋体" w:eastAsia="宋体" w:cs="宋体"/>
          <w:color w:val="auto"/>
        </w:rPr>
        <w:t>、社会信誉良好，无涉黑记录，并且财务资信状况良好；</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auto"/>
          <w:lang w:val="en-US" w:eastAsia="zh-CN"/>
        </w:rPr>
      </w:pPr>
      <w:r>
        <w:rPr>
          <w:rFonts w:hint="eastAsia" w:eastAsia="宋体" w:cs="宋体"/>
          <w:color w:val="auto"/>
          <w:lang w:val="en-US" w:eastAsia="zh-CN"/>
        </w:rPr>
        <w:t>4</w:t>
      </w:r>
      <w:r>
        <w:rPr>
          <w:rFonts w:hint="eastAsia" w:ascii="宋体" w:hAnsi="宋体" w:eastAsia="宋体" w:cs="宋体"/>
          <w:color w:val="auto"/>
        </w:rPr>
        <w:t>、投标人投标前必须自行组织人员踏勘现场、阅读图纸等了解详细实施内容。</w:t>
      </w:r>
    </w:p>
    <w:p>
      <w:pPr>
        <w:pStyle w:val="10"/>
        <w:shd w:val="clear" w:color="auto" w:fill="FFFFFF"/>
        <w:spacing w:before="0" w:beforeAutospacing="0" w:after="0" w:afterAutospacing="0" w:line="360" w:lineRule="auto"/>
        <w:rPr>
          <w:rFonts w:hint="eastAsia" w:ascii="宋体" w:hAnsi="宋体" w:eastAsia="宋体" w:cs="宋体"/>
          <w:color w:val="auto"/>
        </w:rPr>
      </w:pPr>
      <w:r>
        <w:rPr>
          <w:rStyle w:val="14"/>
          <w:rFonts w:hint="eastAsia" w:ascii="宋体" w:hAnsi="宋体" w:eastAsia="宋体" w:cs="宋体"/>
          <w:color w:val="auto"/>
        </w:rPr>
        <w:t>三、投标人获取招标文件要求</w:t>
      </w:r>
    </w:p>
    <w:p>
      <w:pPr>
        <w:pStyle w:val="10"/>
        <w:shd w:val="clear" w:color="auto" w:fill="FFFFFF"/>
        <w:spacing w:before="0" w:beforeAutospacing="0" w:after="0" w:afterAutospacing="0" w:line="360" w:lineRule="auto"/>
        <w:ind w:firstLine="480" w:firstLineChars="200"/>
        <w:rPr>
          <w:rStyle w:val="14"/>
          <w:rFonts w:hint="eastAsia" w:ascii="宋体" w:hAnsi="宋体" w:eastAsia="宋体" w:cs="宋体"/>
          <w:color w:val="auto"/>
        </w:rPr>
      </w:pPr>
      <w:r>
        <w:rPr>
          <w:rFonts w:hint="eastAsia" w:ascii="宋体" w:hAnsi="宋体" w:eastAsia="宋体" w:cs="宋体"/>
          <w:color w:val="auto"/>
        </w:rPr>
        <w:t>施工企业提供【营业执照、法定代表人或代理人身份证】复印件一份、相关类似业绩清</w:t>
      </w:r>
      <w:r>
        <w:rPr>
          <w:rFonts w:hint="eastAsia" w:ascii="宋体" w:hAnsi="宋体" w:eastAsia="宋体" w:cs="宋体"/>
          <w:color w:val="auto"/>
          <w:highlight w:val="none"/>
        </w:rPr>
        <w:t>单及合同（业绩表见附件）等资料进行报名，复印件需加盖投标人公章，以上有关证件必须在有效期内。</w:t>
      </w:r>
      <w:r>
        <w:rPr>
          <w:rFonts w:hint="eastAsia" w:ascii="宋体" w:hAnsi="宋体" w:eastAsia="宋体" w:cs="宋体"/>
          <w:sz w:val="24"/>
          <w:highlight w:val="none"/>
          <w:lang w:val="en-US" w:eastAsia="zh-CN"/>
        </w:rPr>
        <w:t>施工单位必须提供厂家授权书，确保使用的材料为正厂出品，招标人有权对进场的材料进行溯源</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报名并交纳投标保证金后，根据招标公告从报名处获取招标文件及报价所需的相关资料。</w:t>
      </w:r>
    </w:p>
    <w:p>
      <w:pPr>
        <w:pStyle w:val="10"/>
        <w:shd w:val="clear" w:color="auto" w:fill="FFFFFF"/>
        <w:spacing w:before="0" w:beforeAutospacing="0" w:after="0" w:afterAutospacing="0" w:line="360" w:lineRule="auto"/>
        <w:rPr>
          <w:rStyle w:val="14"/>
          <w:rFonts w:hint="eastAsia" w:ascii="宋体" w:hAnsi="宋体" w:eastAsia="宋体" w:cs="宋体"/>
          <w:color w:val="auto"/>
        </w:rPr>
      </w:pPr>
      <w:r>
        <w:rPr>
          <w:rStyle w:val="14"/>
          <w:rFonts w:hint="eastAsia" w:ascii="宋体" w:hAnsi="宋体" w:eastAsia="宋体" w:cs="宋体"/>
          <w:color w:val="auto"/>
        </w:rPr>
        <w:t>四、开标及相关要求</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auto"/>
        </w:rPr>
      </w:pPr>
      <w:r>
        <w:rPr>
          <w:rFonts w:hint="eastAsia" w:ascii="宋体" w:hAnsi="宋体" w:eastAsia="宋体" w:cs="宋体"/>
          <w:color w:val="auto"/>
        </w:rPr>
        <w:t>1、</w:t>
      </w:r>
      <w:r>
        <w:rPr>
          <w:rFonts w:hint="eastAsia" w:ascii="宋体" w:hAnsi="宋体" w:eastAsia="宋体" w:cs="宋体"/>
          <w:b/>
          <w:color w:val="auto"/>
        </w:rPr>
        <w:t>投标人于开标前将报价清单、</w:t>
      </w:r>
      <w:r>
        <w:rPr>
          <w:rFonts w:hint="eastAsia" w:ascii="宋体" w:hAnsi="宋体" w:eastAsia="宋体" w:cs="宋体"/>
          <w:b/>
          <w:color w:val="auto"/>
          <w:szCs w:val="22"/>
        </w:rPr>
        <w:t>同类工程业绩清单及合同、</w:t>
      </w:r>
      <w:r>
        <w:rPr>
          <w:rFonts w:hint="eastAsia" w:ascii="宋体" w:hAnsi="宋体" w:eastAsia="宋体" w:cs="宋体"/>
          <w:b/>
          <w:color w:val="auto"/>
        </w:rPr>
        <w:t>授权委托书及拟投入人员</w:t>
      </w:r>
      <w:r>
        <w:rPr>
          <w:rFonts w:hint="eastAsia" w:ascii="宋体" w:hAnsi="宋体" w:eastAsia="宋体" w:cs="宋体"/>
          <w:b/>
          <w:color w:val="auto"/>
          <w:lang w:eastAsia="zh-CN"/>
        </w:rPr>
        <w:t>等</w:t>
      </w:r>
      <w:r>
        <w:rPr>
          <w:rFonts w:hint="eastAsia" w:ascii="宋体" w:hAnsi="宋体" w:eastAsia="宋体" w:cs="宋体"/>
          <w:b/>
          <w:color w:val="auto"/>
        </w:rPr>
        <w:t>制作成投标文件，加盖公章，并进行封存；</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rPr>
      </w:pPr>
      <w:r>
        <w:rPr>
          <w:rFonts w:hint="eastAsia" w:ascii="宋体" w:hAnsi="宋体" w:eastAsia="宋体" w:cs="宋体"/>
          <w:color w:val="auto"/>
        </w:rPr>
        <w:t>2、本项目招标报价</w:t>
      </w:r>
      <w:r>
        <w:rPr>
          <w:rFonts w:hint="eastAsia" w:ascii="宋体" w:hAnsi="宋体" w:eastAsia="宋体" w:cs="宋体"/>
          <w:color w:val="auto"/>
          <w:lang w:eastAsia="zh-CN"/>
        </w:rPr>
        <w:t>清单</w:t>
      </w:r>
      <w:r>
        <w:rPr>
          <w:rFonts w:hint="eastAsia" w:ascii="宋体" w:hAnsi="宋体" w:eastAsia="宋体" w:cs="宋体"/>
          <w:color w:val="auto"/>
        </w:rPr>
        <w:t>报价的方式，</w:t>
      </w:r>
      <w:r>
        <w:rPr>
          <w:rFonts w:hint="eastAsia" w:ascii="宋体" w:hAnsi="宋体" w:eastAsia="宋体" w:cs="宋体"/>
          <w:color w:val="333333"/>
        </w:rPr>
        <w:t>报价表祥见</w:t>
      </w:r>
      <w:r>
        <w:rPr>
          <w:rFonts w:hint="eastAsia" w:ascii="宋体" w:hAnsi="宋体" w:eastAsia="宋体" w:cs="宋体"/>
          <w:color w:val="333333"/>
          <w:lang w:val="en-US" w:eastAsia="zh-CN"/>
        </w:rPr>
        <w:t>附表</w:t>
      </w:r>
      <w:r>
        <w:rPr>
          <w:rFonts w:hint="eastAsia" w:ascii="宋体" w:hAnsi="宋体" w:eastAsia="宋体" w:cs="宋体"/>
          <w:color w:val="333333"/>
        </w:rPr>
        <w:t>，所有报价均为含税价；</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rPr>
      </w:pPr>
      <w:r>
        <w:rPr>
          <w:rFonts w:hint="eastAsia" w:ascii="宋体" w:hAnsi="宋体" w:eastAsia="宋体" w:cs="宋体"/>
          <w:color w:val="333333"/>
        </w:rPr>
        <w:t>3、开标时，投标人将已封存的投标文件交于招标人工作人员，按报价由低到高进行排名，无特殊情况第一名为中标单位；</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rPr>
      </w:pPr>
      <w:r>
        <w:rPr>
          <w:rFonts w:hint="eastAsia" w:ascii="宋体" w:hAnsi="宋体" w:eastAsia="宋体" w:cs="宋体"/>
          <w:color w:val="333333"/>
        </w:rPr>
        <w:t>4、开标后，招标人有权根据情况，将公开招标调整为竞标或询价方式确定合作分包商。</w:t>
      </w:r>
    </w:p>
    <w:p>
      <w:pPr>
        <w:pStyle w:val="10"/>
        <w:shd w:val="clear" w:color="auto" w:fill="FFFFFF"/>
        <w:spacing w:before="0" w:beforeAutospacing="0" w:after="0" w:afterAutospacing="0" w:line="360" w:lineRule="auto"/>
        <w:rPr>
          <w:rFonts w:hint="eastAsia" w:ascii="宋体" w:hAnsi="宋体" w:eastAsia="宋体" w:cs="宋体"/>
          <w:color w:val="333333"/>
        </w:rPr>
      </w:pPr>
      <w:r>
        <w:rPr>
          <w:rStyle w:val="14"/>
          <w:rFonts w:hint="eastAsia" w:ascii="宋体" w:hAnsi="宋体" w:eastAsia="宋体" w:cs="宋体"/>
          <w:color w:val="333333"/>
        </w:rPr>
        <w:t>五、付款方式及其他</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rPr>
      </w:pPr>
      <w:r>
        <w:rPr>
          <w:rFonts w:hint="eastAsia" w:ascii="宋体" w:hAnsi="宋体" w:eastAsia="宋体" w:cs="宋体"/>
          <w:color w:val="333333"/>
        </w:rPr>
        <w:t>1、付款方式在招标文件第二部分列示，开标时可进行协商。</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highlight w:val="none"/>
          <w:lang w:eastAsia="zh-CN"/>
        </w:rPr>
      </w:pPr>
      <w:r>
        <w:rPr>
          <w:rFonts w:hint="eastAsia" w:ascii="宋体" w:hAnsi="宋体" w:eastAsia="宋体" w:cs="宋体"/>
          <w:color w:val="333333"/>
        </w:rPr>
        <w:t>2、结算确认方式：经本招标单位确</w:t>
      </w:r>
      <w:r>
        <w:rPr>
          <w:rFonts w:hint="eastAsia" w:ascii="宋体" w:hAnsi="宋体" w:eastAsia="宋体" w:cs="宋体"/>
          <w:color w:val="333333"/>
          <w:highlight w:val="none"/>
        </w:rPr>
        <w:t>认后的实际完成工程量作为结算依据</w:t>
      </w:r>
      <w:r>
        <w:rPr>
          <w:rFonts w:hint="eastAsia" w:ascii="宋体" w:hAnsi="宋体" w:eastAsia="宋体" w:cs="宋体"/>
          <w:color w:val="333333"/>
          <w:highlight w:val="none"/>
          <w:lang w:eastAsia="zh-CN"/>
        </w:rPr>
        <w:t>。</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highlight w:val="none"/>
        </w:rPr>
      </w:pPr>
      <w:r>
        <w:rPr>
          <w:rFonts w:hint="eastAsia" w:ascii="宋体" w:hAnsi="宋体" w:eastAsia="宋体" w:cs="宋体"/>
          <w:color w:val="333333"/>
          <w:highlight w:val="none"/>
        </w:rPr>
        <w:t>3、投标方应向招标方提供增值税专用发票。</w:t>
      </w:r>
    </w:p>
    <w:p>
      <w:pPr>
        <w:pStyle w:val="10"/>
        <w:shd w:val="clear" w:color="auto" w:fill="FFFFFF"/>
        <w:spacing w:before="0" w:beforeAutospacing="0" w:after="0" w:afterAutospacing="0" w:line="360" w:lineRule="auto"/>
        <w:rPr>
          <w:rFonts w:hint="eastAsia" w:ascii="宋体" w:hAnsi="宋体" w:eastAsia="宋体" w:cs="宋体"/>
          <w:color w:val="333333"/>
          <w:highlight w:val="none"/>
        </w:rPr>
      </w:pPr>
      <w:r>
        <w:rPr>
          <w:rStyle w:val="14"/>
          <w:rFonts w:hint="eastAsia" w:ascii="宋体" w:hAnsi="宋体" w:eastAsia="宋体" w:cs="宋体"/>
          <w:color w:val="333333"/>
          <w:highlight w:val="none"/>
        </w:rPr>
        <w:t>六、投标保证金</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highlight w:val="none"/>
        </w:rPr>
      </w:pPr>
      <w:r>
        <w:rPr>
          <w:rFonts w:hint="eastAsia" w:ascii="宋体" w:hAnsi="宋体" w:eastAsia="宋体" w:cs="宋体"/>
          <w:color w:val="333333"/>
          <w:highlight w:val="none"/>
        </w:rPr>
        <w:t>1、为保证本次招标秩序和诚信，投标人</w:t>
      </w:r>
      <w:r>
        <w:rPr>
          <w:rFonts w:hint="eastAsia" w:ascii="宋体" w:hAnsi="宋体" w:eastAsia="宋体" w:cs="宋体"/>
          <w:color w:val="333333"/>
          <w:highlight w:val="none"/>
          <w:lang w:eastAsia="zh-CN"/>
        </w:rPr>
        <w:t>报名</w:t>
      </w:r>
      <w:r>
        <w:rPr>
          <w:rFonts w:hint="eastAsia" w:ascii="宋体" w:hAnsi="宋体" w:eastAsia="宋体" w:cs="宋体"/>
          <w:color w:val="333333"/>
          <w:highlight w:val="none"/>
        </w:rPr>
        <w:t>须交纳投标保证金</w:t>
      </w:r>
      <w:r>
        <w:rPr>
          <w:rFonts w:hint="eastAsia" w:cs="宋体"/>
          <w:b/>
          <w:bCs/>
          <w:color w:val="333333"/>
          <w:highlight w:val="none"/>
          <w:lang w:val="en-US" w:eastAsia="zh-CN"/>
        </w:rPr>
        <w:t>3</w:t>
      </w:r>
      <w:r>
        <w:rPr>
          <w:rFonts w:hint="eastAsia" w:ascii="宋体" w:hAnsi="宋体" w:eastAsia="宋体" w:cs="宋体"/>
          <w:b/>
          <w:bCs/>
          <w:color w:val="333333"/>
          <w:highlight w:val="none"/>
          <w:lang w:val="en-US" w:eastAsia="zh-CN"/>
        </w:rPr>
        <w:t>0</w:t>
      </w:r>
      <w:r>
        <w:rPr>
          <w:rFonts w:hint="eastAsia" w:ascii="宋体" w:hAnsi="宋体" w:eastAsia="宋体" w:cs="宋体"/>
          <w:b/>
          <w:bCs/>
          <w:color w:val="333333"/>
          <w:highlight w:val="none"/>
        </w:rPr>
        <w:t>,000.00</w:t>
      </w:r>
      <w:r>
        <w:rPr>
          <w:rFonts w:hint="eastAsia" w:ascii="宋体" w:hAnsi="宋体" w:eastAsia="宋体" w:cs="宋体"/>
          <w:color w:val="333333"/>
          <w:highlight w:val="none"/>
        </w:rPr>
        <w:t>元</w:t>
      </w:r>
      <w:r>
        <w:rPr>
          <w:rFonts w:hint="eastAsia" w:ascii="宋体" w:hAnsi="宋体" w:eastAsia="宋体" w:cs="宋体"/>
          <w:b/>
          <w:bCs/>
          <w:color w:val="333333"/>
          <w:highlight w:val="none"/>
        </w:rPr>
        <w:t>（大写：</w:t>
      </w:r>
      <w:r>
        <w:rPr>
          <w:rFonts w:hint="eastAsia" w:cs="宋体"/>
          <w:b/>
          <w:bCs/>
          <w:color w:val="333333"/>
          <w:highlight w:val="none"/>
          <w:lang w:val="en-US" w:eastAsia="zh-CN"/>
        </w:rPr>
        <w:t>叁</w:t>
      </w:r>
      <w:bookmarkStart w:id="8" w:name="_GoBack"/>
      <w:bookmarkEnd w:id="8"/>
      <w:r>
        <w:rPr>
          <w:rFonts w:hint="eastAsia" w:ascii="宋体" w:hAnsi="宋体" w:eastAsia="宋体" w:cs="宋体"/>
          <w:b/>
          <w:bCs/>
          <w:color w:val="333333"/>
          <w:highlight w:val="none"/>
          <w:lang w:eastAsia="zh-CN"/>
        </w:rPr>
        <w:t>万</w:t>
      </w:r>
      <w:r>
        <w:rPr>
          <w:rFonts w:hint="eastAsia" w:ascii="宋体" w:hAnsi="宋体" w:eastAsia="宋体" w:cs="宋体"/>
          <w:b/>
          <w:bCs/>
          <w:color w:val="333333"/>
          <w:highlight w:val="none"/>
        </w:rPr>
        <w:t>元整）</w:t>
      </w:r>
      <w:r>
        <w:rPr>
          <w:rFonts w:hint="eastAsia" w:ascii="宋体" w:hAnsi="宋体" w:eastAsia="宋体" w:cs="宋体"/>
          <w:color w:val="333333"/>
          <w:highlight w:val="none"/>
        </w:rPr>
        <w:t>，必须从投标人公司账户交纳（与投标人名称不一致时无效），交纳方式必须为电汇，不接受电汇之外的任何交纳方式，在汇款日起3日内携带营业执照复印件到财务开具收款收据。投标保证金必须在20</w:t>
      </w:r>
      <w:r>
        <w:rPr>
          <w:rFonts w:hint="eastAsia" w:ascii="宋体" w:hAnsi="宋体" w:eastAsia="宋体" w:cs="宋体"/>
          <w:color w:val="333333"/>
          <w:highlight w:val="none"/>
          <w:lang w:val="en-US" w:eastAsia="zh-CN"/>
        </w:rPr>
        <w:t>2</w:t>
      </w:r>
      <w:r>
        <w:rPr>
          <w:rFonts w:hint="eastAsia" w:eastAsia="宋体" w:cs="宋体"/>
          <w:color w:val="333333"/>
          <w:highlight w:val="none"/>
          <w:lang w:val="en-US" w:eastAsia="zh-CN"/>
        </w:rPr>
        <w:t>2</w:t>
      </w:r>
      <w:r>
        <w:rPr>
          <w:rFonts w:hint="eastAsia" w:ascii="宋体" w:hAnsi="宋体" w:eastAsia="宋体" w:cs="宋体"/>
          <w:color w:val="333333"/>
          <w:highlight w:val="none"/>
        </w:rPr>
        <w:t>年</w:t>
      </w:r>
      <w:r>
        <w:rPr>
          <w:rFonts w:hint="eastAsia" w:eastAsia="宋体" w:cs="宋体"/>
          <w:color w:val="333333"/>
          <w:highlight w:val="none"/>
          <w:lang w:val="en-US" w:eastAsia="zh-CN"/>
        </w:rPr>
        <w:t>7</w:t>
      </w:r>
      <w:r>
        <w:rPr>
          <w:rFonts w:hint="eastAsia" w:ascii="宋体" w:hAnsi="宋体" w:eastAsia="宋体" w:cs="宋体"/>
          <w:color w:val="333333"/>
          <w:highlight w:val="none"/>
        </w:rPr>
        <w:t>月</w:t>
      </w:r>
      <w:r>
        <w:rPr>
          <w:rFonts w:hint="eastAsia" w:cs="宋体"/>
          <w:color w:val="333333"/>
          <w:highlight w:val="none"/>
          <w:lang w:val="en-US" w:eastAsia="zh-CN"/>
        </w:rPr>
        <w:t>18</w:t>
      </w:r>
      <w:r>
        <w:rPr>
          <w:rFonts w:hint="eastAsia" w:ascii="宋体" w:hAnsi="宋体" w:eastAsia="宋体" w:cs="宋体"/>
          <w:color w:val="333333"/>
          <w:highlight w:val="none"/>
        </w:rPr>
        <w:t>日</w:t>
      </w:r>
      <w:r>
        <w:rPr>
          <w:rFonts w:hint="eastAsia" w:ascii="宋体" w:hAnsi="宋体" w:eastAsia="宋体" w:cs="宋体"/>
          <w:color w:val="333333"/>
          <w:highlight w:val="none"/>
          <w:lang w:val="en-US" w:eastAsia="zh-CN"/>
        </w:rPr>
        <w:t>1</w:t>
      </w:r>
      <w:r>
        <w:rPr>
          <w:rFonts w:hint="eastAsia" w:eastAsia="宋体" w:cs="宋体"/>
          <w:color w:val="333333"/>
          <w:highlight w:val="none"/>
          <w:lang w:val="en-US" w:eastAsia="zh-CN"/>
        </w:rPr>
        <w:t>8</w:t>
      </w:r>
      <w:r>
        <w:rPr>
          <w:rFonts w:hint="eastAsia" w:ascii="宋体" w:hAnsi="宋体" w:eastAsia="宋体" w:cs="宋体"/>
          <w:color w:val="333333"/>
          <w:highlight w:val="none"/>
        </w:rPr>
        <w:t>：</w:t>
      </w:r>
      <w:r>
        <w:rPr>
          <w:rFonts w:hint="eastAsia" w:eastAsia="宋体" w:cs="宋体"/>
          <w:color w:val="333333"/>
          <w:highlight w:val="none"/>
          <w:lang w:val="en-US" w:eastAsia="zh-CN"/>
        </w:rPr>
        <w:t>0</w:t>
      </w:r>
      <w:r>
        <w:rPr>
          <w:rFonts w:hint="eastAsia" w:ascii="宋体" w:hAnsi="宋体" w:eastAsia="宋体" w:cs="宋体"/>
          <w:color w:val="333333"/>
          <w:highlight w:val="none"/>
        </w:rPr>
        <w:t>0前到账。否则，视为弃权。</w:t>
      </w:r>
    </w:p>
    <w:p>
      <w:pPr>
        <w:pStyle w:val="10"/>
        <w:shd w:val="clear" w:color="auto" w:fill="FFFFFF"/>
        <w:spacing w:before="0" w:beforeAutospacing="0" w:after="0" w:afterAutospacing="0" w:line="360" w:lineRule="auto"/>
        <w:rPr>
          <w:rFonts w:hint="eastAsia" w:ascii="宋体" w:hAnsi="宋体" w:eastAsia="宋体" w:cs="宋体"/>
          <w:color w:val="333333"/>
          <w:highlight w:val="none"/>
        </w:rPr>
      </w:pPr>
      <w:r>
        <w:rPr>
          <w:rFonts w:hint="eastAsia" w:ascii="宋体" w:hAnsi="宋体" w:eastAsia="宋体" w:cs="宋体"/>
          <w:color w:val="333333"/>
          <w:highlight w:val="none"/>
        </w:rPr>
        <w:t>交纳投标保证金须备注：“</w:t>
      </w:r>
      <w:r>
        <w:rPr>
          <w:rFonts w:hint="eastAsia" w:eastAsia="宋体" w:cs="宋体"/>
          <w:b/>
          <w:bCs/>
          <w:color w:val="333333"/>
          <w:highlight w:val="none"/>
          <w:lang w:val="en-US" w:eastAsia="zh-CN"/>
        </w:rPr>
        <w:t>内墙、顶棚乳胶漆</w:t>
      </w:r>
      <w:r>
        <w:rPr>
          <w:rFonts w:hint="eastAsia" w:ascii="宋体" w:hAnsi="宋体" w:eastAsia="宋体" w:cs="宋体"/>
          <w:b/>
          <w:bCs/>
          <w:color w:val="333333"/>
          <w:highlight w:val="none"/>
          <w:lang w:eastAsia="zh-CN"/>
        </w:rPr>
        <w:t>工程</w:t>
      </w:r>
      <w:r>
        <w:rPr>
          <w:rFonts w:hint="eastAsia" w:ascii="宋体" w:hAnsi="宋体" w:eastAsia="宋体" w:cs="宋体"/>
          <w:b/>
          <w:bCs/>
          <w:color w:val="333333"/>
          <w:highlight w:val="none"/>
        </w:rPr>
        <w:t>保证金</w:t>
      </w:r>
      <w:r>
        <w:rPr>
          <w:rFonts w:hint="eastAsia" w:ascii="宋体" w:hAnsi="宋体" w:eastAsia="宋体" w:cs="宋体"/>
          <w:color w:val="333333"/>
          <w:highlight w:val="none"/>
        </w:rPr>
        <w:t>”。</w:t>
      </w:r>
    </w:p>
    <w:p>
      <w:pPr>
        <w:pStyle w:val="10"/>
        <w:shd w:val="clear" w:color="auto" w:fill="FFFFFF"/>
        <w:spacing w:before="0" w:beforeAutospacing="0" w:after="0" w:afterAutospacing="0" w:line="360" w:lineRule="auto"/>
        <w:rPr>
          <w:rFonts w:hint="eastAsia" w:ascii="宋体" w:hAnsi="宋体" w:eastAsia="宋体" w:cs="宋体"/>
          <w:b/>
          <w:highlight w:val="none"/>
        </w:rPr>
      </w:pPr>
      <w:r>
        <w:rPr>
          <w:rFonts w:hint="eastAsia" w:ascii="宋体" w:hAnsi="宋体" w:eastAsia="宋体" w:cs="宋体"/>
          <w:b/>
          <w:highlight w:val="none"/>
        </w:rPr>
        <w:t>账户名称：伟浩建设集团有限公司</w:t>
      </w:r>
    </w:p>
    <w:p>
      <w:pPr>
        <w:pStyle w:val="10"/>
        <w:shd w:val="clear" w:color="auto" w:fill="FFFFFF"/>
        <w:spacing w:before="0" w:beforeAutospacing="0" w:after="0" w:afterAutospacing="0" w:line="360" w:lineRule="auto"/>
        <w:rPr>
          <w:rFonts w:hint="eastAsia" w:ascii="宋体" w:hAnsi="宋体" w:eastAsia="宋体" w:cs="宋体"/>
          <w:b/>
          <w:highlight w:val="none"/>
        </w:rPr>
      </w:pPr>
      <w:r>
        <w:rPr>
          <w:rFonts w:hint="eastAsia" w:ascii="宋体" w:hAnsi="宋体" w:eastAsia="宋体" w:cs="宋体"/>
          <w:b/>
          <w:highlight w:val="none"/>
        </w:rPr>
        <w:t>账号：613010101421000082</w:t>
      </w:r>
    </w:p>
    <w:p>
      <w:pPr>
        <w:pStyle w:val="10"/>
        <w:shd w:val="clear" w:color="auto" w:fill="FFFFFF"/>
        <w:spacing w:before="0" w:beforeAutospacing="0" w:after="0" w:afterAutospacing="0" w:line="360" w:lineRule="auto"/>
        <w:rPr>
          <w:rStyle w:val="14"/>
          <w:rFonts w:hint="eastAsia" w:ascii="宋体" w:hAnsi="宋体" w:eastAsia="宋体" w:cs="宋体"/>
          <w:highlight w:val="none"/>
        </w:rPr>
      </w:pPr>
      <w:r>
        <w:rPr>
          <w:rFonts w:hint="eastAsia" w:ascii="宋体" w:hAnsi="宋体" w:eastAsia="宋体" w:cs="宋体"/>
          <w:b/>
          <w:highlight w:val="none"/>
        </w:rPr>
        <w:t>开户行：东营莱商村镇银行营业部</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highlight w:val="none"/>
        </w:rPr>
      </w:pPr>
      <w:r>
        <w:rPr>
          <w:rFonts w:hint="eastAsia" w:ascii="宋体" w:hAnsi="宋体" w:eastAsia="宋体" w:cs="宋体"/>
          <w:color w:val="333333"/>
          <w:highlight w:val="none"/>
        </w:rPr>
        <w:t>2、中标人在签订施工合同</w:t>
      </w:r>
      <w:r>
        <w:rPr>
          <w:rFonts w:hint="eastAsia" w:eastAsia="宋体" w:cs="宋体"/>
          <w:color w:val="333333"/>
          <w:highlight w:val="none"/>
          <w:lang w:val="en-US" w:eastAsia="zh-CN"/>
        </w:rPr>
        <w:t>后投标保证金转为</w:t>
      </w:r>
      <w:r>
        <w:rPr>
          <w:rFonts w:hint="eastAsia" w:ascii="宋体" w:hAnsi="宋体" w:eastAsia="宋体" w:cs="宋体"/>
          <w:color w:val="333333"/>
          <w:highlight w:val="none"/>
        </w:rPr>
        <w:t>履约保证金</w:t>
      </w:r>
      <w:r>
        <w:rPr>
          <w:rFonts w:hint="eastAsia" w:eastAsia="宋体" w:cs="宋体"/>
          <w:color w:val="333333"/>
          <w:highlight w:val="none"/>
          <w:lang w:eastAsia="zh-CN"/>
        </w:rPr>
        <w:t>，</w:t>
      </w:r>
      <w:r>
        <w:rPr>
          <w:rFonts w:hint="eastAsia" w:ascii="宋体" w:hAnsi="宋体" w:eastAsia="宋体" w:cs="宋体"/>
          <w:color w:val="333333"/>
          <w:highlight w:val="none"/>
        </w:rPr>
        <w:t>按发包方的要求完成合同约定的全部内容且无安全质量问题后无息退还。未中标人的投标保证金在确定中标人后予以无息退还。</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highlight w:val="none"/>
        </w:rPr>
      </w:pPr>
      <w:r>
        <w:rPr>
          <w:rFonts w:hint="eastAsia" w:ascii="宋体" w:hAnsi="宋体" w:eastAsia="宋体" w:cs="宋体"/>
          <w:color w:val="333333"/>
          <w:highlight w:val="none"/>
        </w:rPr>
        <w:t>3、以下情况投标保证金不予退还：</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highlight w:val="none"/>
        </w:rPr>
      </w:pPr>
      <w:r>
        <w:rPr>
          <w:rFonts w:hint="eastAsia" w:ascii="宋体" w:hAnsi="宋体" w:eastAsia="宋体" w:cs="宋体"/>
          <w:color w:val="333333"/>
          <w:highlight w:val="none"/>
        </w:rPr>
        <w:t>①投标人在递交投标报价后，拟定中标人要求提高或者撤销其报价的。</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highlight w:val="none"/>
        </w:rPr>
      </w:pPr>
      <w:r>
        <w:rPr>
          <w:rFonts w:hint="eastAsia" w:ascii="宋体" w:hAnsi="宋体" w:eastAsia="宋体" w:cs="宋体"/>
          <w:color w:val="333333"/>
          <w:highlight w:val="none"/>
        </w:rPr>
        <w:t>②中标人在接到签订合同的通知三日内，扔拒不签署合同协议的。</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highlight w:val="none"/>
        </w:rPr>
      </w:pPr>
      <w:r>
        <w:rPr>
          <w:rFonts w:hint="eastAsia" w:ascii="宋体" w:hAnsi="宋体" w:eastAsia="宋体" w:cs="宋体"/>
          <w:color w:val="333333"/>
          <w:highlight w:val="none"/>
        </w:rPr>
        <w:t>③扰乱正常开标秩序、影响招标人正常工作的。</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highlight w:val="none"/>
        </w:rPr>
      </w:pPr>
      <w:r>
        <w:rPr>
          <w:rFonts w:hint="eastAsia" w:ascii="宋体" w:hAnsi="宋体" w:eastAsia="宋体" w:cs="宋体"/>
          <w:color w:val="333333"/>
          <w:highlight w:val="none"/>
        </w:rPr>
        <w:t>④经招标人审查，以及其他投标人举报，确定存在围标及虚假投标行为的。</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highlight w:val="none"/>
        </w:rPr>
      </w:pPr>
      <w:r>
        <w:rPr>
          <w:rFonts w:hint="eastAsia" w:ascii="宋体" w:hAnsi="宋体" w:eastAsia="宋体" w:cs="宋体"/>
          <w:color w:val="333333"/>
          <w:highlight w:val="none"/>
        </w:rPr>
        <w:t>⑤只要投标人参与投标，即被认为认可以上规定。</w:t>
      </w:r>
    </w:p>
    <w:p>
      <w:pPr>
        <w:pStyle w:val="10"/>
        <w:shd w:val="clear" w:color="auto" w:fill="FFFFFF"/>
        <w:spacing w:before="0" w:beforeAutospacing="0" w:after="0" w:afterAutospacing="0" w:line="360" w:lineRule="auto"/>
        <w:rPr>
          <w:rFonts w:hint="eastAsia" w:ascii="宋体" w:hAnsi="宋体" w:eastAsia="宋体" w:cs="宋体"/>
          <w:color w:val="333333"/>
          <w:highlight w:val="none"/>
        </w:rPr>
      </w:pPr>
      <w:r>
        <w:rPr>
          <w:rStyle w:val="14"/>
          <w:rFonts w:hint="eastAsia" w:ascii="宋体" w:hAnsi="宋体" w:eastAsia="宋体" w:cs="宋体"/>
          <w:color w:val="333333"/>
          <w:highlight w:val="none"/>
        </w:rPr>
        <w:t>七、报名时间及方式</w:t>
      </w:r>
    </w:p>
    <w:p>
      <w:pPr>
        <w:pStyle w:val="10"/>
        <w:shd w:val="clear" w:color="auto" w:fill="FFFFFF"/>
        <w:spacing w:before="0" w:beforeAutospacing="0" w:after="0" w:afterAutospacing="0" w:line="360" w:lineRule="auto"/>
        <w:ind w:firstLine="480" w:firstLineChars="200"/>
        <w:rPr>
          <w:rFonts w:hint="eastAsia" w:ascii="宋体" w:hAnsi="宋体" w:eastAsia="宋体" w:cs="宋体"/>
          <w:b/>
          <w:bCs/>
          <w:color w:val="333333"/>
          <w:highlight w:val="none"/>
          <w:u w:val="single"/>
          <w:lang w:eastAsia="zh-CN"/>
        </w:rPr>
      </w:pPr>
      <w:r>
        <w:rPr>
          <w:rFonts w:hint="eastAsia" w:ascii="宋体" w:hAnsi="宋体" w:eastAsia="宋体" w:cs="宋体"/>
          <w:color w:val="333333"/>
          <w:highlight w:val="none"/>
        </w:rPr>
        <w:t>1、报名时间：</w:t>
      </w:r>
      <w:r>
        <w:rPr>
          <w:rFonts w:hint="eastAsia" w:ascii="宋体" w:hAnsi="宋体" w:eastAsia="宋体" w:cs="宋体"/>
          <w:b/>
          <w:bCs/>
          <w:color w:val="333333"/>
          <w:highlight w:val="none"/>
          <w:u w:val="single"/>
        </w:rPr>
        <w:t>20</w:t>
      </w:r>
      <w:r>
        <w:rPr>
          <w:rFonts w:hint="eastAsia" w:ascii="宋体" w:hAnsi="宋体" w:eastAsia="宋体" w:cs="宋体"/>
          <w:b/>
          <w:bCs/>
          <w:color w:val="333333"/>
          <w:highlight w:val="none"/>
          <w:u w:val="single"/>
          <w:lang w:val="en-US" w:eastAsia="zh-CN"/>
        </w:rPr>
        <w:t>2</w:t>
      </w:r>
      <w:r>
        <w:rPr>
          <w:rFonts w:hint="eastAsia" w:eastAsia="宋体" w:cs="宋体"/>
          <w:b/>
          <w:bCs/>
          <w:color w:val="333333"/>
          <w:highlight w:val="none"/>
          <w:u w:val="single"/>
          <w:lang w:val="en-US" w:eastAsia="zh-CN"/>
        </w:rPr>
        <w:t>2</w:t>
      </w:r>
      <w:r>
        <w:rPr>
          <w:rFonts w:hint="eastAsia" w:ascii="宋体" w:hAnsi="宋体" w:eastAsia="宋体" w:cs="宋体"/>
          <w:b/>
          <w:bCs/>
          <w:color w:val="333333"/>
          <w:highlight w:val="none"/>
          <w:u w:val="single"/>
        </w:rPr>
        <w:t>年</w:t>
      </w:r>
      <w:r>
        <w:rPr>
          <w:rFonts w:hint="eastAsia" w:eastAsia="宋体" w:cs="宋体"/>
          <w:b/>
          <w:bCs/>
          <w:color w:val="333333"/>
          <w:highlight w:val="none"/>
          <w:u w:val="single"/>
          <w:lang w:val="en-US" w:eastAsia="zh-CN"/>
        </w:rPr>
        <w:t>7</w:t>
      </w:r>
      <w:r>
        <w:rPr>
          <w:rFonts w:hint="eastAsia" w:ascii="宋体" w:hAnsi="宋体" w:eastAsia="宋体" w:cs="宋体"/>
          <w:b/>
          <w:bCs/>
          <w:color w:val="333333"/>
          <w:highlight w:val="none"/>
          <w:u w:val="single"/>
        </w:rPr>
        <w:t>月</w:t>
      </w:r>
      <w:r>
        <w:rPr>
          <w:rFonts w:hint="eastAsia" w:cs="宋体"/>
          <w:b/>
          <w:bCs/>
          <w:color w:val="333333"/>
          <w:highlight w:val="none"/>
          <w:u w:val="single"/>
          <w:lang w:val="en-US" w:eastAsia="zh-CN"/>
        </w:rPr>
        <w:t>15</w:t>
      </w:r>
      <w:r>
        <w:rPr>
          <w:rFonts w:hint="eastAsia" w:ascii="宋体" w:hAnsi="宋体" w:eastAsia="宋体" w:cs="宋体"/>
          <w:b/>
          <w:bCs/>
          <w:color w:val="333333"/>
          <w:highlight w:val="none"/>
          <w:u w:val="single"/>
        </w:rPr>
        <w:t>日—</w:t>
      </w:r>
      <w:r>
        <w:rPr>
          <w:rFonts w:hint="eastAsia" w:eastAsia="宋体" w:cs="宋体"/>
          <w:b/>
          <w:bCs/>
          <w:color w:val="333333"/>
          <w:highlight w:val="none"/>
          <w:u w:val="single"/>
          <w:lang w:val="en-US" w:eastAsia="zh-CN"/>
        </w:rPr>
        <w:t>7</w:t>
      </w:r>
      <w:r>
        <w:rPr>
          <w:rFonts w:hint="eastAsia" w:ascii="宋体" w:hAnsi="宋体" w:eastAsia="宋体" w:cs="宋体"/>
          <w:b/>
          <w:bCs/>
          <w:color w:val="333333"/>
          <w:highlight w:val="none"/>
          <w:u w:val="single"/>
        </w:rPr>
        <w:t>月</w:t>
      </w:r>
      <w:r>
        <w:rPr>
          <w:rFonts w:hint="eastAsia" w:eastAsia="宋体" w:cs="宋体"/>
          <w:b/>
          <w:bCs/>
          <w:color w:val="333333"/>
          <w:highlight w:val="none"/>
          <w:u w:val="single"/>
          <w:lang w:val="en-US" w:eastAsia="zh-CN"/>
        </w:rPr>
        <w:t>1</w:t>
      </w:r>
      <w:r>
        <w:rPr>
          <w:rFonts w:hint="eastAsia" w:cs="宋体"/>
          <w:b/>
          <w:bCs/>
          <w:color w:val="333333"/>
          <w:highlight w:val="none"/>
          <w:u w:val="single"/>
          <w:lang w:val="en-US" w:eastAsia="zh-CN"/>
        </w:rPr>
        <w:t>8</w:t>
      </w:r>
      <w:r>
        <w:rPr>
          <w:rFonts w:hint="eastAsia" w:ascii="宋体" w:hAnsi="宋体" w:eastAsia="宋体" w:cs="宋体"/>
          <w:b/>
          <w:bCs/>
          <w:color w:val="333333"/>
          <w:highlight w:val="none"/>
          <w:u w:val="single"/>
        </w:rPr>
        <w:t>日，每天8:00-12:00,1</w:t>
      </w:r>
      <w:r>
        <w:rPr>
          <w:rFonts w:hint="eastAsia" w:eastAsia="宋体" w:cs="宋体"/>
          <w:b/>
          <w:bCs/>
          <w:color w:val="333333"/>
          <w:highlight w:val="none"/>
          <w:u w:val="single"/>
          <w:lang w:val="en-US" w:eastAsia="zh-CN"/>
        </w:rPr>
        <w:t>4</w:t>
      </w:r>
      <w:r>
        <w:rPr>
          <w:rFonts w:hint="eastAsia" w:ascii="宋体" w:hAnsi="宋体" w:eastAsia="宋体" w:cs="宋体"/>
          <w:b/>
          <w:bCs/>
          <w:color w:val="333333"/>
          <w:highlight w:val="none"/>
          <w:u w:val="single"/>
        </w:rPr>
        <w:t>:</w:t>
      </w:r>
      <w:r>
        <w:rPr>
          <w:rFonts w:hint="eastAsia" w:eastAsia="宋体" w:cs="宋体"/>
          <w:b/>
          <w:bCs/>
          <w:color w:val="333333"/>
          <w:highlight w:val="none"/>
          <w:u w:val="single"/>
          <w:lang w:val="en-US" w:eastAsia="zh-CN"/>
        </w:rPr>
        <w:t>0</w:t>
      </w:r>
      <w:r>
        <w:rPr>
          <w:rFonts w:hint="eastAsia" w:ascii="宋体" w:hAnsi="宋体" w:eastAsia="宋体" w:cs="宋体"/>
          <w:b/>
          <w:bCs/>
          <w:color w:val="333333"/>
          <w:highlight w:val="none"/>
          <w:u w:val="single"/>
        </w:rPr>
        <w:t>0-1</w:t>
      </w:r>
      <w:r>
        <w:rPr>
          <w:rFonts w:hint="eastAsia" w:eastAsia="宋体" w:cs="宋体"/>
          <w:b/>
          <w:bCs/>
          <w:color w:val="333333"/>
          <w:highlight w:val="none"/>
          <w:u w:val="single"/>
          <w:lang w:val="en-US" w:eastAsia="zh-CN"/>
        </w:rPr>
        <w:t>8</w:t>
      </w:r>
      <w:r>
        <w:rPr>
          <w:rFonts w:hint="eastAsia" w:ascii="宋体" w:hAnsi="宋体" w:eastAsia="宋体" w:cs="宋体"/>
          <w:b/>
          <w:bCs/>
          <w:color w:val="333333"/>
          <w:highlight w:val="none"/>
          <w:u w:val="single"/>
        </w:rPr>
        <w:t>:</w:t>
      </w:r>
      <w:r>
        <w:rPr>
          <w:rFonts w:hint="eastAsia" w:eastAsia="宋体" w:cs="宋体"/>
          <w:b/>
          <w:bCs/>
          <w:color w:val="333333"/>
          <w:highlight w:val="none"/>
          <w:u w:val="single"/>
          <w:lang w:val="en-US" w:eastAsia="zh-CN"/>
        </w:rPr>
        <w:t>0</w:t>
      </w:r>
      <w:r>
        <w:rPr>
          <w:rFonts w:hint="eastAsia" w:ascii="宋体" w:hAnsi="宋体" w:eastAsia="宋体" w:cs="宋体"/>
          <w:b/>
          <w:bCs/>
          <w:color w:val="333333"/>
          <w:highlight w:val="none"/>
          <w:u w:val="single"/>
        </w:rPr>
        <w:t>0</w:t>
      </w:r>
      <w:r>
        <w:rPr>
          <w:rFonts w:hint="eastAsia" w:ascii="宋体" w:hAnsi="宋体" w:eastAsia="宋体" w:cs="宋体"/>
          <w:b/>
          <w:bCs/>
          <w:color w:val="333333"/>
          <w:highlight w:val="none"/>
          <w:u w:val="single"/>
          <w:lang w:eastAsia="zh-CN"/>
        </w:rPr>
        <w:t>。</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highlight w:val="none"/>
        </w:rPr>
      </w:pPr>
      <w:r>
        <w:rPr>
          <w:rFonts w:hint="eastAsia" w:ascii="宋体" w:hAnsi="宋体" w:eastAsia="宋体" w:cs="宋体"/>
          <w:color w:val="333333"/>
          <w:highlight w:val="none"/>
        </w:rPr>
        <w:t>2、报名地点：</w:t>
      </w:r>
      <w:r>
        <w:rPr>
          <w:rFonts w:hint="eastAsia" w:ascii="宋体" w:hAnsi="宋体" w:eastAsia="宋体" w:cs="宋体"/>
          <w:color w:val="333333"/>
          <w:highlight w:val="none"/>
          <w:lang w:val="zh-CN"/>
        </w:rPr>
        <w:t>伟浩世贸中心办公楼</w:t>
      </w:r>
      <w:r>
        <w:rPr>
          <w:rFonts w:hint="eastAsia" w:ascii="宋体" w:hAnsi="宋体" w:eastAsia="宋体" w:cs="宋体"/>
          <w:color w:val="333333"/>
          <w:highlight w:val="none"/>
          <w:lang w:val="en-US" w:eastAsia="zh-CN"/>
        </w:rPr>
        <w:t>24（23A）楼采购部</w:t>
      </w:r>
      <w:r>
        <w:rPr>
          <w:rFonts w:hint="eastAsia" w:ascii="宋体" w:hAnsi="宋体" w:eastAsia="宋体" w:cs="宋体"/>
          <w:color w:val="333333"/>
          <w:highlight w:val="none"/>
        </w:rPr>
        <w:t>。</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highlight w:val="none"/>
        </w:rPr>
      </w:pPr>
      <w:r>
        <w:rPr>
          <w:rFonts w:hint="eastAsia" w:ascii="宋体" w:hAnsi="宋体" w:eastAsia="宋体" w:cs="宋体"/>
          <w:color w:val="333333"/>
          <w:highlight w:val="none"/>
        </w:rPr>
        <w:t>3、报名联系人：</w:t>
      </w:r>
      <w:r>
        <w:rPr>
          <w:rFonts w:hint="eastAsia" w:cs="宋体"/>
          <w:color w:val="333333"/>
          <w:highlight w:val="none"/>
          <w:lang w:eastAsia="zh-CN"/>
        </w:rPr>
        <w:t>史先生</w:t>
      </w:r>
      <w:r>
        <w:rPr>
          <w:rFonts w:hint="eastAsia" w:cs="宋体"/>
          <w:color w:val="333333"/>
          <w:highlight w:val="none"/>
          <w:lang w:val="en-US" w:eastAsia="zh-CN"/>
        </w:rPr>
        <w:t xml:space="preserve">15165466047  </w:t>
      </w:r>
      <w:r>
        <w:rPr>
          <w:rFonts w:hint="eastAsia" w:cs="宋体"/>
          <w:color w:val="333333"/>
          <w:highlight w:val="none"/>
          <w:lang w:eastAsia="zh-CN"/>
        </w:rPr>
        <w:t>陈先生</w:t>
      </w:r>
      <w:r>
        <w:rPr>
          <w:rFonts w:hint="eastAsia" w:cs="宋体"/>
          <w:color w:val="333333"/>
          <w:highlight w:val="none"/>
          <w:lang w:val="en-US" w:eastAsia="zh-CN"/>
        </w:rPr>
        <w:t>13562270566</w:t>
      </w:r>
      <w:r>
        <w:rPr>
          <w:rFonts w:hint="eastAsia" w:ascii="宋体" w:hAnsi="宋体" w:eastAsia="宋体" w:cs="宋体"/>
          <w:color w:val="333333"/>
          <w:highlight w:val="none"/>
        </w:rPr>
        <w:t xml:space="preserve"> </w:t>
      </w:r>
    </w:p>
    <w:p>
      <w:pPr>
        <w:pStyle w:val="10"/>
        <w:shd w:val="clear" w:color="auto" w:fill="FFFFFF"/>
        <w:spacing w:before="0" w:beforeAutospacing="0" w:after="0" w:afterAutospacing="0" w:line="360" w:lineRule="auto"/>
        <w:rPr>
          <w:rFonts w:hint="default" w:ascii="宋体" w:hAnsi="宋体" w:eastAsia="宋体" w:cs="宋体"/>
          <w:color w:val="333333"/>
          <w:highlight w:val="none"/>
          <w:lang w:val="en-US" w:eastAsia="zh-CN"/>
        </w:rPr>
      </w:pPr>
      <w:r>
        <w:rPr>
          <w:rFonts w:hint="eastAsia" w:ascii="宋体" w:hAnsi="宋体" w:eastAsia="宋体" w:cs="宋体"/>
          <w:color w:val="333333"/>
          <w:highlight w:val="none"/>
        </w:rPr>
        <w:t xml:space="preserve">   </w:t>
      </w:r>
      <w:r>
        <w:rPr>
          <w:rFonts w:hint="eastAsia" w:eastAsia="宋体" w:cs="宋体"/>
          <w:color w:val="333333"/>
          <w:highlight w:val="none"/>
          <w:lang w:val="en-US" w:eastAsia="zh-CN"/>
        </w:rPr>
        <w:t xml:space="preserve">    </w:t>
      </w:r>
      <w:r>
        <w:rPr>
          <w:rFonts w:hint="eastAsia" w:ascii="宋体" w:hAnsi="宋体" w:eastAsia="宋体" w:cs="宋体"/>
          <w:color w:val="333333"/>
          <w:highlight w:val="none"/>
        </w:rPr>
        <w:t>项目现场踏勘及图纸联系人：闫</w:t>
      </w:r>
      <w:r>
        <w:rPr>
          <w:rFonts w:hint="eastAsia" w:ascii="宋体" w:hAnsi="宋体" w:eastAsia="宋体" w:cs="宋体"/>
          <w:color w:val="333333"/>
          <w:highlight w:val="none"/>
          <w:lang w:eastAsia="zh-CN"/>
        </w:rPr>
        <w:t>经理</w:t>
      </w:r>
      <w:r>
        <w:rPr>
          <w:rFonts w:hint="eastAsia" w:ascii="宋体" w:hAnsi="宋体" w:eastAsia="宋体" w:cs="宋体"/>
          <w:color w:val="333333"/>
          <w:highlight w:val="none"/>
        </w:rPr>
        <w:t>15550537939</w:t>
      </w:r>
      <w:r>
        <w:rPr>
          <w:rFonts w:hint="eastAsia" w:ascii="宋体" w:hAnsi="宋体" w:eastAsia="宋体" w:cs="宋体"/>
          <w:color w:val="333333"/>
          <w:highlight w:val="none"/>
          <w:lang w:eastAsia="zh-CN"/>
        </w:rPr>
        <w:t>，</w:t>
      </w:r>
      <w:r>
        <w:rPr>
          <w:rFonts w:hint="eastAsia" w:eastAsia="宋体" w:cs="宋体"/>
          <w:color w:val="333333"/>
          <w:highlight w:val="none"/>
          <w:lang w:val="en-US" w:eastAsia="zh-CN"/>
        </w:rPr>
        <w:t>孙</w:t>
      </w:r>
      <w:r>
        <w:rPr>
          <w:rFonts w:hint="eastAsia" w:ascii="宋体" w:hAnsi="宋体" w:eastAsia="宋体" w:cs="宋体"/>
          <w:color w:val="333333"/>
          <w:highlight w:val="none"/>
          <w:lang w:eastAsia="zh-CN"/>
        </w:rPr>
        <w:t>经理</w:t>
      </w:r>
      <w:r>
        <w:rPr>
          <w:rFonts w:hint="eastAsia" w:eastAsia="宋体" w:cs="宋体"/>
          <w:color w:val="333333"/>
          <w:highlight w:val="none"/>
          <w:lang w:val="en-US" w:eastAsia="zh-CN"/>
        </w:rPr>
        <w:t>15314318703</w:t>
      </w:r>
    </w:p>
    <w:p>
      <w:pPr>
        <w:pStyle w:val="10"/>
        <w:shd w:val="clear" w:color="auto" w:fill="FFFFFF"/>
        <w:spacing w:before="0" w:beforeAutospacing="0" w:after="0" w:afterAutospacing="0" w:line="360" w:lineRule="auto"/>
        <w:ind w:firstLine="480" w:firstLineChars="200"/>
        <w:rPr>
          <w:rFonts w:hint="default" w:ascii="宋体" w:hAnsi="宋体" w:eastAsia="宋体" w:cs="宋体"/>
          <w:color w:val="333333"/>
          <w:highlight w:val="none"/>
          <w:lang w:val="en-US" w:eastAsia="zh-CN"/>
        </w:rPr>
      </w:pPr>
      <w:r>
        <w:rPr>
          <w:rFonts w:hint="eastAsia" w:ascii="宋体" w:hAnsi="宋体" w:eastAsia="宋体" w:cs="宋体"/>
          <w:color w:val="333333"/>
          <w:highlight w:val="none"/>
        </w:rPr>
        <w:t>4、监督电话：</w:t>
      </w:r>
      <w:r>
        <w:rPr>
          <w:rFonts w:hint="eastAsia" w:eastAsia="宋体" w:cs="宋体"/>
          <w:color w:val="333333"/>
          <w:highlight w:val="none"/>
          <w:lang w:val="en-US" w:eastAsia="zh-CN"/>
        </w:rPr>
        <w:t>0546-8012252/8087858</w:t>
      </w:r>
    </w:p>
    <w:p>
      <w:pPr>
        <w:pStyle w:val="10"/>
        <w:shd w:val="clear" w:color="auto" w:fill="FFFFFF"/>
        <w:spacing w:before="0" w:beforeAutospacing="0" w:after="0" w:afterAutospacing="0" w:line="360" w:lineRule="auto"/>
        <w:rPr>
          <w:rFonts w:hint="eastAsia" w:ascii="宋体" w:hAnsi="宋体" w:eastAsia="宋体" w:cs="宋体"/>
          <w:color w:val="333333"/>
          <w:highlight w:val="none"/>
        </w:rPr>
      </w:pPr>
      <w:r>
        <w:rPr>
          <w:rStyle w:val="14"/>
          <w:rFonts w:hint="eastAsia" w:ascii="宋体" w:hAnsi="宋体" w:eastAsia="宋体" w:cs="宋体"/>
          <w:color w:val="333333"/>
          <w:highlight w:val="none"/>
        </w:rPr>
        <w:t>八、开标时间、地点</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highlight w:val="none"/>
          <w:lang w:eastAsia="zh-CN"/>
        </w:rPr>
      </w:pPr>
      <w:r>
        <w:rPr>
          <w:rFonts w:hint="eastAsia" w:ascii="宋体" w:hAnsi="宋体" w:eastAsia="宋体" w:cs="宋体"/>
          <w:color w:val="333333"/>
          <w:highlight w:val="none"/>
          <w:lang w:val="en-US" w:eastAsia="zh-CN"/>
        </w:rPr>
        <w:t>1</w:t>
      </w:r>
      <w:r>
        <w:rPr>
          <w:rFonts w:hint="eastAsia" w:ascii="宋体" w:hAnsi="宋体" w:eastAsia="宋体" w:cs="宋体"/>
          <w:color w:val="333333"/>
          <w:highlight w:val="none"/>
        </w:rPr>
        <w:t>、开标时间：开标时间</w:t>
      </w:r>
      <w:r>
        <w:rPr>
          <w:rFonts w:hint="eastAsia" w:ascii="宋体" w:hAnsi="宋体" w:eastAsia="宋体" w:cs="宋体"/>
          <w:b/>
          <w:bCs/>
          <w:color w:val="333333"/>
          <w:highlight w:val="none"/>
          <w:u w:val="single"/>
        </w:rPr>
        <w:t>20</w:t>
      </w:r>
      <w:r>
        <w:rPr>
          <w:rFonts w:hint="eastAsia" w:ascii="宋体" w:hAnsi="宋体" w:eastAsia="宋体" w:cs="宋体"/>
          <w:b/>
          <w:bCs/>
          <w:color w:val="333333"/>
          <w:highlight w:val="none"/>
          <w:u w:val="single"/>
          <w:lang w:val="en-US" w:eastAsia="zh-CN"/>
        </w:rPr>
        <w:t>2</w:t>
      </w:r>
      <w:r>
        <w:rPr>
          <w:rFonts w:hint="eastAsia" w:eastAsia="宋体" w:cs="宋体"/>
          <w:b/>
          <w:bCs/>
          <w:color w:val="333333"/>
          <w:highlight w:val="none"/>
          <w:u w:val="single"/>
          <w:lang w:val="en-US" w:eastAsia="zh-CN"/>
        </w:rPr>
        <w:t>2</w:t>
      </w:r>
      <w:r>
        <w:rPr>
          <w:rFonts w:hint="eastAsia" w:ascii="宋体" w:hAnsi="宋体" w:eastAsia="宋体" w:cs="宋体"/>
          <w:b/>
          <w:bCs/>
          <w:color w:val="333333"/>
          <w:highlight w:val="none"/>
          <w:u w:val="single"/>
        </w:rPr>
        <w:t>年</w:t>
      </w:r>
      <w:r>
        <w:rPr>
          <w:rFonts w:hint="eastAsia" w:eastAsia="宋体" w:cs="宋体"/>
          <w:b/>
          <w:bCs/>
          <w:color w:val="333333"/>
          <w:highlight w:val="none"/>
          <w:u w:val="single"/>
          <w:lang w:val="en-US" w:eastAsia="zh-CN"/>
        </w:rPr>
        <w:t>7</w:t>
      </w:r>
      <w:r>
        <w:rPr>
          <w:rFonts w:hint="eastAsia" w:ascii="宋体" w:hAnsi="宋体" w:eastAsia="宋体" w:cs="宋体"/>
          <w:b/>
          <w:bCs/>
          <w:color w:val="333333"/>
          <w:highlight w:val="none"/>
          <w:u w:val="single"/>
        </w:rPr>
        <w:t>月</w:t>
      </w:r>
      <w:r>
        <w:rPr>
          <w:rFonts w:hint="eastAsia" w:cs="宋体"/>
          <w:b/>
          <w:bCs/>
          <w:color w:val="333333"/>
          <w:highlight w:val="none"/>
          <w:u w:val="single"/>
          <w:lang w:val="en-US" w:eastAsia="zh-CN"/>
        </w:rPr>
        <w:t>19</w:t>
      </w:r>
      <w:r>
        <w:rPr>
          <w:rFonts w:hint="eastAsia" w:ascii="宋体" w:hAnsi="宋体" w:eastAsia="宋体" w:cs="宋体"/>
          <w:b/>
          <w:bCs/>
          <w:color w:val="333333"/>
          <w:highlight w:val="none"/>
          <w:u w:val="single"/>
        </w:rPr>
        <w:t>日</w:t>
      </w:r>
      <w:r>
        <w:rPr>
          <w:rFonts w:hint="eastAsia" w:cs="宋体"/>
          <w:b/>
          <w:bCs/>
          <w:color w:val="333333"/>
          <w:highlight w:val="none"/>
          <w:u w:val="single"/>
          <w:lang w:eastAsia="zh-CN"/>
        </w:rPr>
        <w:t>下</w:t>
      </w:r>
      <w:r>
        <w:rPr>
          <w:rFonts w:hint="eastAsia" w:ascii="宋体" w:hAnsi="宋体" w:eastAsia="宋体" w:cs="宋体"/>
          <w:b/>
          <w:bCs/>
          <w:color w:val="333333"/>
          <w:highlight w:val="none"/>
          <w:u w:val="single"/>
        </w:rPr>
        <w:t>午</w:t>
      </w:r>
      <w:r>
        <w:rPr>
          <w:rFonts w:hint="eastAsia" w:cs="宋体"/>
          <w:b/>
          <w:bCs/>
          <w:color w:val="333333"/>
          <w:highlight w:val="none"/>
          <w:u w:val="single"/>
          <w:lang w:val="en-US" w:eastAsia="zh-CN"/>
        </w:rPr>
        <w:t>14</w:t>
      </w:r>
      <w:r>
        <w:rPr>
          <w:rFonts w:hint="eastAsia" w:ascii="宋体" w:hAnsi="宋体" w:eastAsia="宋体" w:cs="宋体"/>
          <w:b/>
          <w:bCs/>
          <w:color w:val="333333"/>
          <w:highlight w:val="none"/>
          <w:u w:val="single"/>
        </w:rPr>
        <w:t>：</w:t>
      </w:r>
      <w:r>
        <w:rPr>
          <w:rFonts w:hint="eastAsia" w:cs="宋体"/>
          <w:b/>
          <w:bCs/>
          <w:color w:val="333333"/>
          <w:highlight w:val="none"/>
          <w:u w:val="single"/>
          <w:lang w:val="en-US" w:eastAsia="zh-CN"/>
        </w:rPr>
        <w:t>3</w:t>
      </w:r>
      <w:r>
        <w:rPr>
          <w:rFonts w:hint="eastAsia" w:ascii="宋体" w:hAnsi="宋体" w:eastAsia="宋体" w:cs="宋体"/>
          <w:b/>
          <w:bCs/>
          <w:color w:val="333333"/>
          <w:highlight w:val="none"/>
          <w:u w:val="single"/>
        </w:rPr>
        <w:t>0</w:t>
      </w:r>
      <w:r>
        <w:rPr>
          <w:rFonts w:hint="eastAsia" w:cs="宋体"/>
          <w:b/>
          <w:bCs/>
          <w:color w:val="333333"/>
          <w:highlight w:val="none"/>
          <w:u w:val="single"/>
          <w:lang w:eastAsia="zh-CN"/>
        </w:rPr>
        <w:t>。</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lang w:val="zh-CN"/>
        </w:rPr>
      </w:pPr>
      <w:r>
        <w:rPr>
          <w:rFonts w:hint="eastAsia" w:ascii="宋体" w:hAnsi="宋体" w:eastAsia="宋体" w:cs="宋体"/>
          <w:color w:val="333333"/>
          <w:lang w:val="en-US" w:eastAsia="zh-CN"/>
        </w:rPr>
        <w:t>2</w:t>
      </w:r>
      <w:r>
        <w:rPr>
          <w:rFonts w:hint="eastAsia" w:ascii="宋体" w:hAnsi="宋体" w:eastAsia="宋体" w:cs="宋体"/>
          <w:color w:val="333333"/>
        </w:rPr>
        <w:t>、开标地点：</w:t>
      </w:r>
      <w:r>
        <w:rPr>
          <w:rFonts w:hint="eastAsia" w:ascii="宋体" w:hAnsi="宋体" w:eastAsia="宋体" w:cs="宋体"/>
          <w:color w:val="333333"/>
          <w:lang w:val="zh-CN"/>
        </w:rPr>
        <w:t>伟浩世贸中心办公楼</w:t>
      </w:r>
      <w:r>
        <w:rPr>
          <w:rFonts w:hint="eastAsia" w:ascii="宋体" w:hAnsi="宋体" w:eastAsia="宋体" w:cs="宋体"/>
          <w:color w:val="333333"/>
          <w:lang w:val="en-US" w:eastAsia="zh-CN"/>
        </w:rPr>
        <w:t>24楼（23A）采购部</w:t>
      </w:r>
      <w:r>
        <w:rPr>
          <w:rFonts w:hint="eastAsia" w:cs="宋体"/>
          <w:color w:val="333333"/>
          <w:lang w:val="en-US" w:eastAsia="zh-CN"/>
        </w:rPr>
        <w:t>。</w:t>
      </w:r>
    </w:p>
    <w:p>
      <w:pPr>
        <w:pStyle w:val="10"/>
        <w:shd w:val="clear" w:color="auto" w:fill="FFFFFF"/>
        <w:spacing w:before="0" w:beforeAutospacing="0" w:after="0" w:afterAutospacing="0" w:line="360" w:lineRule="auto"/>
        <w:rPr>
          <w:rFonts w:hint="eastAsia" w:ascii="宋体" w:hAnsi="宋体" w:eastAsia="宋体" w:cs="宋体"/>
          <w:b/>
          <w:color w:val="333333"/>
          <w:sz w:val="28"/>
          <w:szCs w:val="28"/>
        </w:rPr>
      </w:pPr>
      <w:r>
        <w:rPr>
          <w:rFonts w:hint="eastAsia" w:ascii="宋体" w:hAnsi="宋体" w:eastAsia="宋体" w:cs="宋体"/>
          <w:b/>
          <w:color w:val="333333"/>
          <w:sz w:val="28"/>
          <w:szCs w:val="28"/>
        </w:rPr>
        <w:t>第二部分：合同主要内容</w:t>
      </w:r>
    </w:p>
    <w:p>
      <w:pPr>
        <w:spacing w:line="360" w:lineRule="auto"/>
        <w:rPr>
          <w:rFonts w:hint="eastAsia" w:ascii="宋体" w:hAnsi="宋体" w:eastAsia="宋体" w:cs="宋体"/>
          <w:b/>
          <w:color w:val="333333"/>
          <w:kern w:val="0"/>
          <w:sz w:val="24"/>
        </w:rPr>
      </w:pPr>
      <w:r>
        <w:rPr>
          <w:rFonts w:hint="eastAsia" w:ascii="宋体" w:hAnsi="宋体" w:eastAsia="宋体" w:cs="宋体"/>
          <w:b/>
          <w:color w:val="333333"/>
          <w:kern w:val="0"/>
          <w:sz w:val="24"/>
        </w:rPr>
        <w:t>一、施工内容：</w:t>
      </w:r>
    </w:p>
    <w:p>
      <w:pPr>
        <w:pStyle w:val="10"/>
        <w:shd w:val="clear" w:color="auto" w:fill="FFFFFF"/>
        <w:spacing w:before="0" w:beforeAutospacing="0" w:after="0" w:afterAutospacing="0" w:line="360" w:lineRule="auto"/>
        <w:ind w:firstLine="480" w:firstLineChars="200"/>
        <w:rPr>
          <w:rFonts w:hint="eastAsia" w:ascii="宋体" w:hAnsi="宋体" w:eastAsia="宋体" w:cs="宋体"/>
          <w:sz w:val="24"/>
          <w:highlight w:val="none"/>
          <w:u w:val="none"/>
        </w:rPr>
      </w:pPr>
      <w:r>
        <w:rPr>
          <w:rFonts w:hint="eastAsia" w:ascii="宋体" w:hAnsi="宋体" w:eastAsia="宋体" w:cs="宋体"/>
          <w:color w:val="333333"/>
          <w:sz w:val="24"/>
          <w:szCs w:val="24"/>
          <w:highlight w:val="none"/>
          <w:lang w:val="en-US" w:eastAsia="zh-CN"/>
        </w:rPr>
        <w:t>包含但不限于13#、15#--22#住宅楼</w:t>
      </w:r>
      <w:r>
        <w:rPr>
          <w:rFonts w:hint="eastAsia" w:ascii="宋体" w:hAnsi="宋体" w:eastAsia="宋体" w:cs="宋体"/>
          <w:color w:val="auto"/>
          <w:highlight w:val="none"/>
          <w:lang w:val="en-US" w:eastAsia="zh-CN"/>
        </w:rPr>
        <w:t>施工蓝图设计范围内的</w:t>
      </w:r>
      <w:r>
        <w:rPr>
          <w:rFonts w:hint="eastAsia" w:eastAsia="宋体" w:cs="宋体"/>
          <w:color w:val="auto"/>
          <w:highlight w:val="none"/>
          <w:lang w:val="en-US" w:eastAsia="zh-CN"/>
        </w:rPr>
        <w:t>内墙、顶棚涂料</w:t>
      </w:r>
      <w:r>
        <w:rPr>
          <w:rFonts w:hint="eastAsia" w:ascii="宋体" w:hAnsi="宋体" w:eastAsia="宋体" w:cs="宋体"/>
          <w:color w:val="auto"/>
          <w:highlight w:val="none"/>
          <w:lang w:val="en-US" w:eastAsia="zh-CN"/>
        </w:rPr>
        <w:t>工程的施工</w:t>
      </w:r>
      <w:r>
        <w:rPr>
          <w:rFonts w:hint="eastAsia" w:eastAsia="宋体" w:cs="宋体"/>
          <w:color w:val="auto"/>
          <w:highlight w:val="none"/>
          <w:lang w:val="en-US" w:eastAsia="zh-CN"/>
        </w:rPr>
        <w:t>，</w:t>
      </w:r>
      <w:r>
        <w:rPr>
          <w:rFonts w:hint="eastAsia" w:ascii="宋体" w:hAnsi="宋体" w:eastAsia="宋体" w:cs="宋体"/>
          <w:sz w:val="24"/>
          <w:highlight w:val="none"/>
          <w:u w:val="none"/>
          <w:lang w:val="en-US" w:eastAsia="zh-CN"/>
        </w:rPr>
        <w:t>原材检测</w:t>
      </w:r>
      <w:r>
        <w:rPr>
          <w:rFonts w:hint="eastAsia" w:eastAsia="宋体" w:cs="宋体"/>
          <w:sz w:val="24"/>
          <w:highlight w:val="none"/>
          <w:u w:val="none"/>
          <w:lang w:val="en-US" w:eastAsia="zh-CN"/>
        </w:rPr>
        <w:t>、</w:t>
      </w:r>
      <w:r>
        <w:rPr>
          <w:rFonts w:hint="eastAsia" w:ascii="宋体" w:hAnsi="宋体" w:eastAsia="宋体" w:cs="宋体"/>
          <w:sz w:val="24"/>
          <w:highlight w:val="none"/>
          <w:u w:val="none"/>
          <w:lang w:val="en-US" w:eastAsia="zh-CN"/>
        </w:rPr>
        <w:t>竣工验收</w:t>
      </w:r>
      <w:r>
        <w:rPr>
          <w:rFonts w:hint="eastAsia" w:eastAsia="宋体" w:cs="宋体"/>
          <w:sz w:val="24"/>
          <w:highlight w:val="none"/>
          <w:u w:val="none"/>
          <w:lang w:val="en-US" w:eastAsia="zh-CN"/>
        </w:rPr>
        <w:t>、质保期内的维修</w:t>
      </w:r>
      <w:r>
        <w:rPr>
          <w:rFonts w:hint="eastAsia" w:ascii="宋体" w:hAnsi="宋体" w:eastAsia="宋体" w:cs="宋体"/>
          <w:sz w:val="24"/>
          <w:highlight w:val="none"/>
          <w:u w:val="none"/>
        </w:rPr>
        <w:t>等所有施工内容。</w:t>
      </w:r>
    </w:p>
    <w:p>
      <w:pPr>
        <w:pStyle w:val="10"/>
        <w:numPr>
          <w:ilvl w:val="0"/>
          <w:numId w:val="2"/>
        </w:numPr>
        <w:shd w:val="clear" w:color="auto" w:fill="FFFFFF"/>
        <w:spacing w:before="0" w:beforeAutospacing="0" w:after="0" w:afterAutospacing="0" w:line="360" w:lineRule="auto"/>
        <w:rPr>
          <w:rFonts w:hint="eastAsia" w:ascii="宋体" w:hAnsi="宋体" w:eastAsia="宋体" w:cs="宋体"/>
          <w:b/>
          <w:color w:val="333333"/>
        </w:rPr>
      </w:pPr>
      <w:r>
        <w:rPr>
          <w:rFonts w:hint="eastAsia" w:ascii="宋体" w:hAnsi="宋体" w:eastAsia="宋体" w:cs="宋体"/>
          <w:b/>
          <w:color w:val="333333"/>
        </w:rPr>
        <w:t>合同价款包含的内容：</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sz w:val="24"/>
          <w:szCs w:val="24"/>
          <w:highlight w:val="none"/>
          <w:lang w:val="en-US" w:eastAsia="zh-CN"/>
        </w:rPr>
      </w:pPr>
      <w:r>
        <w:rPr>
          <w:rFonts w:hint="eastAsia" w:eastAsia="宋体" w:cs="宋体"/>
          <w:sz w:val="24"/>
          <w:highlight w:val="none"/>
          <w:u w:val="none"/>
          <w:lang w:val="en-US" w:eastAsia="zh-CN"/>
        </w:rPr>
        <w:t>合同价款包括内墙、顶棚涂料及内装工程及其有关的全部施工内容（包括且不限于招标文件所述之工作内容），按招标人发出的图纸、技术规程及现行的设计和施工验收规范包干，包工、包料、包工期、包质量，包括但不限于人工费、食宿费、材料费[含材料费场内外运输费（含二次及多次转运）、卸车费、损耗费及采保费等]，施工水电费（包括夜间施工照明费用）、管理费、利润、各种施工措施费、赶工费用、工程所需的测量费用、工程验收所需的各种材料检验试验（检测）费用、各种施工风险、垃圾清运、安全文明施工措施费用、临时设施费、冬雨季或异常气候施工措施费、工程保修费、成品和半成品保护费及成品保护拆除费、规费、税金，并考虑施工期间的价格上涨因素等一切费用。合同履行期间不因一切因素的调整而进行价格调整。</w:t>
      </w:r>
    </w:p>
    <w:p>
      <w:pPr>
        <w:pStyle w:val="10"/>
        <w:shd w:val="clear" w:color="auto" w:fill="FFFFFF"/>
        <w:spacing w:before="0" w:beforeAutospacing="0" w:after="0" w:afterAutospacing="0" w:line="360" w:lineRule="auto"/>
        <w:rPr>
          <w:rFonts w:hint="eastAsia" w:ascii="宋体" w:hAnsi="宋体" w:eastAsia="宋体" w:cs="宋体"/>
          <w:b/>
          <w:color w:val="333333"/>
        </w:rPr>
      </w:pPr>
      <w:r>
        <w:rPr>
          <w:rFonts w:hint="eastAsia" w:ascii="宋体" w:hAnsi="宋体" w:eastAsia="宋体" w:cs="宋体"/>
          <w:b/>
          <w:color w:val="333333"/>
        </w:rPr>
        <w:t>三、付款方式：</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highlight w:val="none"/>
          <w:lang w:val="en-US" w:eastAsia="zh-CN"/>
        </w:rPr>
      </w:pPr>
      <w:r>
        <w:rPr>
          <w:rFonts w:hint="eastAsia" w:ascii="宋体" w:hAnsi="宋体" w:eastAsia="宋体" w:cs="宋体"/>
          <w:color w:val="333333"/>
          <w:highlight w:val="none"/>
          <w:lang w:val="en-US" w:eastAsia="zh-CN"/>
        </w:rPr>
        <w:t>签订合同后，</w:t>
      </w:r>
      <w:r>
        <w:rPr>
          <w:rFonts w:hint="eastAsia" w:eastAsia="宋体" w:cs="宋体"/>
          <w:color w:val="333333"/>
          <w:highlight w:val="none"/>
          <w:lang w:val="en-US" w:eastAsia="zh-CN"/>
        </w:rPr>
        <w:t>内墙、顶棚涂料</w:t>
      </w:r>
      <w:r>
        <w:rPr>
          <w:rFonts w:hint="eastAsia" w:ascii="宋体" w:hAnsi="宋体" w:eastAsia="宋体" w:cs="宋体"/>
          <w:color w:val="333333"/>
          <w:highlight w:val="none"/>
          <w:lang w:val="en-US" w:eastAsia="zh-CN"/>
        </w:rPr>
        <w:t>工程</w:t>
      </w:r>
      <w:r>
        <w:rPr>
          <w:rFonts w:hint="eastAsia" w:eastAsia="宋体" w:cs="宋体"/>
          <w:color w:val="333333"/>
          <w:highlight w:val="none"/>
          <w:lang w:val="en-US" w:eastAsia="zh-CN"/>
        </w:rPr>
        <w:t>施工全部</w:t>
      </w:r>
      <w:r>
        <w:rPr>
          <w:rFonts w:hint="eastAsia" w:ascii="宋体" w:hAnsi="宋体" w:eastAsia="宋体" w:cs="宋体"/>
          <w:color w:val="333333"/>
          <w:highlight w:val="none"/>
          <w:lang w:val="en-US" w:eastAsia="zh-CN"/>
        </w:rPr>
        <w:t>完成后，支付到已完成工程量价款的70%；单位工程竣工验收完成并结算后支付到结算值的95%，剩余5%为质保金，保修期满后一月内无息付清。每次付款时提供相应金额税率</w:t>
      </w:r>
      <w:r>
        <w:rPr>
          <w:rFonts w:hint="eastAsia" w:eastAsia="宋体" w:cs="宋体"/>
          <w:color w:val="333333"/>
          <w:highlight w:val="none"/>
          <w:lang w:val="en-US" w:eastAsia="zh-CN"/>
        </w:rPr>
        <w:t>（税率自行填报）</w:t>
      </w:r>
      <w:r>
        <w:rPr>
          <w:rFonts w:hint="eastAsia" w:ascii="宋体" w:hAnsi="宋体" w:eastAsia="宋体" w:cs="宋体"/>
          <w:color w:val="333333"/>
          <w:highlight w:val="none"/>
          <w:lang w:val="en-US" w:eastAsia="zh-CN"/>
        </w:rPr>
        <w:t>的增值税专用发票，结算完成后根据结算值提供剩余金额发票</w:t>
      </w:r>
      <w:r>
        <w:rPr>
          <w:rFonts w:hint="eastAsia" w:eastAsia="宋体" w:cs="宋体"/>
          <w:color w:val="333333"/>
          <w:highlight w:val="none"/>
          <w:lang w:val="en-US" w:eastAsia="zh-CN"/>
        </w:rPr>
        <w:t>进行挂账</w:t>
      </w:r>
      <w:r>
        <w:rPr>
          <w:rFonts w:hint="eastAsia" w:ascii="宋体" w:hAnsi="宋体" w:eastAsia="宋体" w:cs="宋体"/>
          <w:color w:val="333333"/>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8"/>
          <w:szCs w:val="28"/>
        </w:rPr>
      </w:pPr>
      <w:r>
        <w:rPr>
          <w:rFonts w:hint="eastAsia" w:ascii="宋体" w:hAnsi="宋体" w:eastAsia="宋体" w:cs="宋体"/>
          <w:b/>
          <w:color w:val="333333"/>
          <w:lang w:eastAsia="zh-CN"/>
        </w:rPr>
        <w:t>四、</w:t>
      </w:r>
      <w:r>
        <w:rPr>
          <w:rFonts w:hint="eastAsia" w:ascii="宋体" w:hAnsi="宋体" w:eastAsia="宋体" w:cs="宋体"/>
          <w:b/>
          <w:color w:val="333333"/>
          <w:kern w:val="0"/>
          <w:sz w:val="24"/>
          <w:szCs w:val="24"/>
          <w:lang w:val="en-US" w:eastAsia="zh-CN" w:bidi="ar-SA"/>
        </w:rPr>
        <w:t>甲方工作</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lang w:val="en-US" w:eastAsia="zh-CN"/>
        </w:rPr>
      </w:pPr>
      <w:r>
        <w:rPr>
          <w:rFonts w:hint="eastAsia" w:ascii="宋体" w:hAnsi="宋体" w:eastAsia="宋体" w:cs="宋体"/>
          <w:color w:val="333333"/>
          <w:lang w:val="en-US" w:eastAsia="zh-CN"/>
        </w:rPr>
        <w:t>1、施工场地具备开工条件，水、电、交通干道已通，能够正常使用。</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lang w:val="en-US" w:eastAsia="zh-CN"/>
        </w:rPr>
      </w:pPr>
      <w:r>
        <w:rPr>
          <w:rFonts w:hint="eastAsia" w:ascii="宋体" w:hAnsi="宋体" w:eastAsia="宋体" w:cs="宋体"/>
          <w:color w:val="333333"/>
          <w:lang w:val="en-US" w:eastAsia="zh-CN"/>
        </w:rPr>
        <w:t>2、甲方负责与业主方对接沟通并对工程质量进行监督，工程质量严格按照国家相关工程施工规范执行。</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lang w:val="en-US" w:eastAsia="zh-CN"/>
        </w:rPr>
      </w:pPr>
      <w:r>
        <w:rPr>
          <w:rFonts w:hint="eastAsia" w:ascii="宋体" w:hAnsi="宋体" w:eastAsia="宋体" w:cs="宋体"/>
          <w:color w:val="333333"/>
          <w:lang w:val="en-US" w:eastAsia="zh-CN"/>
        </w:rPr>
        <w:t>3、甲方有权监督核实将已付工程款由乙方用于支付项目民工工资，劳务工资支付事宜由乙方负责与甲方直接协调处理。</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lang w:val="en-US" w:eastAsia="zh-CN"/>
        </w:rPr>
      </w:pPr>
      <w:r>
        <w:rPr>
          <w:rFonts w:hint="eastAsia" w:ascii="宋体" w:hAnsi="宋体" w:eastAsia="宋体" w:cs="宋体"/>
          <w:color w:val="333333"/>
          <w:lang w:val="en-US" w:eastAsia="zh-CN"/>
        </w:rPr>
        <w:t>4、甲方对现场工程进度进行监督，若进度滞后，经调整仍未达到工程进度要求的，甲方可采取任何措施予以补救。</w:t>
      </w:r>
    </w:p>
    <w:p>
      <w:pPr>
        <w:pStyle w:val="10"/>
        <w:shd w:val="clear" w:color="auto" w:fill="FFFFFF"/>
        <w:spacing w:before="0" w:beforeAutospacing="0" w:after="0" w:afterAutospacing="0" w:line="360" w:lineRule="auto"/>
        <w:ind w:firstLine="480" w:firstLineChars="200"/>
        <w:rPr>
          <w:rFonts w:hint="eastAsia" w:ascii="宋体" w:hAnsi="宋体" w:eastAsia="宋体" w:cs="宋体"/>
          <w:b/>
          <w:color w:val="333333"/>
          <w:lang w:eastAsia="zh-CN"/>
        </w:rPr>
      </w:pPr>
      <w:r>
        <w:rPr>
          <w:rFonts w:hint="eastAsia" w:ascii="宋体" w:hAnsi="宋体" w:eastAsia="宋体" w:cs="宋体"/>
          <w:color w:val="333333"/>
          <w:lang w:val="en-US" w:eastAsia="zh-CN"/>
        </w:rPr>
        <w:t>5、甲方对现场安全生产及文明施工进行监督。</w:t>
      </w:r>
    </w:p>
    <w:p>
      <w:pPr>
        <w:pStyle w:val="10"/>
        <w:shd w:val="clear" w:color="auto" w:fill="FFFFFF"/>
        <w:spacing w:before="0" w:beforeAutospacing="0" w:after="0" w:afterAutospacing="0" w:line="360" w:lineRule="auto"/>
        <w:rPr>
          <w:rFonts w:hint="eastAsia" w:ascii="宋体" w:hAnsi="宋体" w:eastAsia="宋体" w:cs="宋体"/>
          <w:color w:val="333333"/>
        </w:rPr>
      </w:pPr>
      <w:r>
        <w:rPr>
          <w:rFonts w:hint="eastAsia" w:ascii="宋体" w:hAnsi="宋体" w:eastAsia="宋体" w:cs="宋体"/>
          <w:b/>
          <w:color w:val="333333"/>
          <w:lang w:eastAsia="zh-CN"/>
        </w:rPr>
        <w:t>五</w:t>
      </w:r>
      <w:r>
        <w:rPr>
          <w:rFonts w:hint="eastAsia" w:ascii="宋体" w:hAnsi="宋体" w:eastAsia="宋体" w:cs="宋体"/>
          <w:b/>
          <w:color w:val="333333"/>
        </w:rPr>
        <w:t>、</w:t>
      </w:r>
      <w:r>
        <w:rPr>
          <w:rFonts w:hint="eastAsia" w:ascii="宋体" w:hAnsi="宋体" w:eastAsia="宋体" w:cs="宋体"/>
          <w:b/>
          <w:color w:val="333333"/>
          <w:lang w:eastAsia="zh-CN"/>
        </w:rPr>
        <w:t>乙方</w:t>
      </w:r>
      <w:r>
        <w:rPr>
          <w:rFonts w:hint="eastAsia" w:ascii="宋体" w:hAnsi="宋体" w:eastAsia="宋体" w:cs="宋体"/>
          <w:b/>
          <w:color w:val="333333"/>
          <w:lang w:val="en-US" w:eastAsia="zh-CN"/>
        </w:rPr>
        <w:t>工作</w:t>
      </w:r>
      <w:r>
        <w:rPr>
          <w:rFonts w:hint="eastAsia" w:ascii="宋体" w:hAnsi="宋体" w:eastAsia="宋体" w:cs="宋体"/>
          <w:b/>
          <w:color w:val="333333"/>
        </w:rPr>
        <w:t>：</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rPr>
      </w:pPr>
      <w:r>
        <w:rPr>
          <w:rFonts w:hint="eastAsia" w:ascii="宋体" w:hAnsi="宋体" w:eastAsia="宋体" w:cs="宋体"/>
          <w:color w:val="333333"/>
        </w:rPr>
        <w:t>1、材料到达现场后，由甲方管理人员与乙方施工人员共同验收，验收合格后由乙方签收、卸料和保管。</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rPr>
      </w:pPr>
      <w:r>
        <w:rPr>
          <w:rFonts w:hint="eastAsia" w:ascii="宋体" w:hAnsi="宋体" w:eastAsia="宋体" w:cs="宋体"/>
          <w:color w:val="333333"/>
        </w:rPr>
        <w:t>2、对于乙方采购的材料，甲方有权对材料品牌、质量等作出限定要求</w:t>
      </w:r>
      <w:r>
        <w:rPr>
          <w:rFonts w:hint="eastAsia" w:eastAsia="宋体" w:cs="宋体"/>
          <w:color w:val="333333"/>
          <w:lang w:eastAsia="zh-CN"/>
        </w:rPr>
        <w:t>，</w:t>
      </w:r>
      <w:r>
        <w:rPr>
          <w:rFonts w:hint="eastAsia" w:eastAsia="宋体" w:cs="宋体"/>
          <w:color w:val="333333"/>
          <w:lang w:val="en-US" w:eastAsia="zh-CN"/>
        </w:rPr>
        <w:t>并可向厂家进行溯源，确保进场的材料为正厂生产的产品</w:t>
      </w:r>
      <w:r>
        <w:rPr>
          <w:rFonts w:hint="eastAsia" w:ascii="宋体" w:hAnsi="宋体" w:eastAsia="宋体" w:cs="宋体"/>
          <w:color w:val="333333"/>
        </w:rPr>
        <w:t xml:space="preserve">。为便于甲方进行管理，乙方须在约定时间内向甲方提供材料的采购合同并对合同的真实性负责。 </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rPr>
      </w:pPr>
      <w:r>
        <w:rPr>
          <w:rFonts w:hint="eastAsia" w:ascii="宋体" w:hAnsi="宋体" w:eastAsia="宋体" w:cs="宋体"/>
          <w:color w:val="333333"/>
        </w:rPr>
        <w:t>3、</w:t>
      </w:r>
      <w:r>
        <w:rPr>
          <w:rFonts w:hint="eastAsia" w:ascii="宋体" w:hAnsi="宋体" w:eastAsia="宋体" w:cs="宋体"/>
          <w:color w:val="333333"/>
          <w:lang w:val="en-US" w:eastAsia="zh-CN"/>
        </w:rPr>
        <w:t>防水工程施工</w:t>
      </w:r>
      <w:r>
        <w:rPr>
          <w:rFonts w:hint="eastAsia" w:ascii="宋体" w:hAnsi="宋体" w:eastAsia="宋体" w:cs="宋体"/>
          <w:color w:val="333333"/>
        </w:rPr>
        <w:t>材料</w:t>
      </w:r>
      <w:r>
        <w:rPr>
          <w:rFonts w:hint="eastAsia" w:ascii="宋体" w:hAnsi="宋体" w:eastAsia="宋体" w:cs="宋体"/>
          <w:color w:val="333333"/>
          <w:lang w:val="en-US" w:eastAsia="zh-CN"/>
        </w:rPr>
        <w:t>均</w:t>
      </w:r>
      <w:r>
        <w:rPr>
          <w:rFonts w:hint="eastAsia" w:ascii="宋体" w:hAnsi="宋体" w:eastAsia="宋体" w:cs="宋体"/>
          <w:color w:val="333333"/>
        </w:rPr>
        <w:t>由乙方负责保管，并做好施工现场卫生保洁工作。</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rPr>
      </w:pPr>
      <w:r>
        <w:rPr>
          <w:rFonts w:hint="eastAsia" w:ascii="宋体" w:hAnsi="宋体" w:eastAsia="宋体" w:cs="宋体"/>
          <w:color w:val="333333"/>
        </w:rPr>
        <w:t>4、乙方应做好施工现场与周边居民关系协调工作，并有效组织施工安全教育和安全防护工作，发生的一切安全伤亡事故由乙方负责处理并承担全部费用。</w:t>
      </w:r>
      <w:r>
        <w:rPr>
          <w:rFonts w:hint="eastAsia" w:ascii="宋体" w:hAnsi="宋体" w:cs="Times New Roman"/>
          <w:kern w:val="0"/>
          <w:sz w:val="24"/>
          <w:szCs w:val="28"/>
          <w:highlight w:val="none"/>
          <w:lang w:val="en-US" w:eastAsia="zh-CN" w:bidi="ar-SA"/>
        </w:rPr>
        <w:t>乙方应具备维护施工现场正常施工秩序的能力，防止施工过程中的“民扰”；在工程建设过程中，乙方对外发生的任何纠纷与交涉以及造成的损失，均由乙方自行解决并承担相应费用，甲方不承担任何责任；如需甲方或甲方进行协调，则协调所发生的费用由乙方承担。</w:t>
      </w:r>
    </w:p>
    <w:p>
      <w:pPr>
        <w:pStyle w:val="10"/>
        <w:shd w:val="clear" w:color="auto" w:fill="FFFFFF"/>
        <w:spacing w:before="0" w:beforeAutospacing="0" w:after="0" w:afterAutospacing="0" w:line="360" w:lineRule="auto"/>
        <w:ind w:firstLine="480" w:firstLineChars="200"/>
        <w:rPr>
          <w:rFonts w:hint="default" w:ascii="宋体" w:hAnsi="宋体" w:eastAsia="宋体" w:cs="宋体"/>
          <w:color w:val="333333"/>
          <w:lang w:val="en-US" w:eastAsia="zh-CN"/>
        </w:rPr>
      </w:pPr>
      <w:r>
        <w:rPr>
          <w:rFonts w:hint="eastAsia" w:ascii="宋体" w:hAnsi="宋体" w:eastAsia="宋体" w:cs="宋体"/>
          <w:color w:val="333333"/>
        </w:rPr>
        <w:t>5、提供所有施工人员真实有效的身份证复印件，并且必须提供所有施工人员真实有效的意外伤害保险证明。</w:t>
      </w:r>
      <w:r>
        <w:rPr>
          <w:rFonts w:hint="eastAsia" w:eastAsia="宋体" w:cs="宋体"/>
          <w:color w:val="333333"/>
          <w:lang w:val="en-US" w:eastAsia="zh-CN"/>
        </w:rPr>
        <w:t>疫情期间进场的工人必须提供健康码、行程码、疫苗注射证明、两天内的核酸检测报告，并按工程所在地政府主管部门的要求做好疫情防控工作，自备防疫物资。</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rPr>
      </w:pPr>
      <w:r>
        <w:rPr>
          <w:rFonts w:hint="eastAsia" w:ascii="宋体" w:hAnsi="宋体" w:eastAsia="宋体" w:cs="宋体"/>
          <w:color w:val="333333"/>
        </w:rPr>
        <w:t>6、施工现场由甲方管理，若乙方不服从管理，情节严重的可作出罚款；发现在施工场地打架斗殴、扰乱施工现场秩序等，甲方有权将当事人向当地公安机关移交处理。</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rPr>
      </w:pPr>
      <w:r>
        <w:rPr>
          <w:rFonts w:hint="eastAsia" w:ascii="宋体" w:hAnsi="宋体" w:eastAsia="宋体" w:cs="宋体"/>
          <w:color w:val="333333"/>
        </w:rPr>
        <w:t>7、甲方提供总电源，总电源之后的所有临时用电乙方根据省级安全文明工地要求自行安装，施工用电必须达到</w:t>
      </w:r>
      <w:r>
        <w:rPr>
          <w:rFonts w:hint="eastAsia" w:eastAsia="宋体" w:cs="宋体"/>
          <w:color w:val="333333"/>
          <w:lang w:val="en-US" w:eastAsia="zh-CN"/>
        </w:rPr>
        <w:t>三级用电</w:t>
      </w:r>
      <w:r>
        <w:rPr>
          <w:rFonts w:hint="eastAsia" w:ascii="宋体" w:hAnsi="宋体" w:eastAsia="宋体" w:cs="宋体"/>
          <w:color w:val="333333"/>
          <w:lang w:val="en-US" w:eastAsia="zh-CN"/>
        </w:rPr>
        <w:t>二</w:t>
      </w:r>
      <w:r>
        <w:rPr>
          <w:rFonts w:hint="eastAsia" w:ascii="宋体" w:hAnsi="宋体" w:eastAsia="宋体" w:cs="宋体"/>
          <w:color w:val="333333"/>
        </w:rPr>
        <w:t>级保护要求。生产及生活产生的水电费由乙方承担。</w:t>
      </w:r>
    </w:p>
    <w:p>
      <w:pPr>
        <w:pStyle w:val="10"/>
        <w:shd w:val="clear" w:color="auto" w:fill="FFFFFF"/>
        <w:spacing w:before="0" w:beforeAutospacing="0" w:after="0" w:afterAutospacing="0" w:line="360" w:lineRule="auto"/>
        <w:ind w:firstLine="480" w:firstLineChars="200"/>
        <w:rPr>
          <w:rFonts w:hint="eastAsia" w:ascii="宋体" w:hAnsi="宋体" w:eastAsia="宋体" w:cs="宋体"/>
          <w:color w:val="333333"/>
        </w:rPr>
      </w:pPr>
      <w:r>
        <w:rPr>
          <w:rFonts w:hint="eastAsia" w:ascii="宋体" w:hAnsi="宋体" w:eastAsia="宋体" w:cs="宋体"/>
          <w:color w:val="333333"/>
        </w:rPr>
        <w:t>8、乙方在本合同存续履行期间严禁因自身任何原因擅自变更主体资格，且应严格按照甲方通知要求在限定期限内进行挂账。本项目严禁转包或再次分包。</w:t>
      </w:r>
      <w:r>
        <w:rPr>
          <w:rFonts w:hint="eastAsia" w:eastAsia="宋体" w:cs="宋体"/>
          <w:sz w:val="24"/>
          <w:szCs w:val="24"/>
          <w:highlight w:val="none"/>
          <w:lang w:val="en-US" w:eastAsia="zh-CN"/>
        </w:rPr>
        <w:t>因政府原因或不可抗力造成停工，甲乙双方各自承担各自损失，乙方不得向甲方提出任何索赔事项。</w:t>
      </w:r>
    </w:p>
    <w:p>
      <w:pPr>
        <w:pStyle w:val="10"/>
        <w:shd w:val="clear" w:color="auto" w:fill="FFFFFF"/>
        <w:spacing w:before="0" w:beforeAutospacing="0" w:after="0" w:afterAutospacing="0" w:line="360" w:lineRule="auto"/>
        <w:ind w:firstLine="480" w:firstLineChars="200"/>
        <w:rPr>
          <w:rFonts w:hint="eastAsia" w:ascii="宋体" w:hAnsi="宋体" w:eastAsia="宋体" w:cs="宋体"/>
          <w:b w:val="0"/>
          <w:bCs w:val="0"/>
          <w:color w:val="333333"/>
          <w:highlight w:val="none"/>
          <w:lang w:val="en-US" w:eastAsia="zh-CN"/>
        </w:rPr>
      </w:pPr>
      <w:r>
        <w:rPr>
          <w:rFonts w:hint="eastAsia" w:eastAsia="宋体" w:cs="宋体"/>
          <w:color w:val="333333"/>
          <w:lang w:val="en-US" w:eastAsia="zh-CN"/>
        </w:rPr>
        <w:t>9</w:t>
      </w:r>
      <w:r>
        <w:rPr>
          <w:rFonts w:hint="eastAsia" w:ascii="宋体" w:hAnsi="宋体" w:eastAsia="宋体" w:cs="宋体"/>
          <w:color w:val="333333"/>
        </w:rPr>
        <w:t>、</w:t>
      </w:r>
      <w:r>
        <w:rPr>
          <w:rFonts w:hint="eastAsia" w:ascii="宋体" w:hAnsi="宋体" w:eastAsia="宋体" w:cs="宋体"/>
          <w:b w:val="0"/>
          <w:bCs w:val="0"/>
          <w:color w:val="333333"/>
          <w:highlight w:val="none"/>
        </w:rPr>
        <w:t>严格落实农民工实名制管理制度，甲方设立农民工工资发放专户，进场的</w:t>
      </w:r>
      <w:r>
        <w:rPr>
          <w:rFonts w:hint="eastAsia" w:ascii="宋体" w:hAnsi="宋体" w:eastAsia="宋体" w:cs="宋体"/>
          <w:b w:val="0"/>
          <w:bCs w:val="0"/>
          <w:color w:val="333333"/>
          <w:highlight w:val="none"/>
          <w:lang w:val="en-US" w:eastAsia="zh-CN"/>
        </w:rPr>
        <w:t>所有</w:t>
      </w:r>
      <w:r>
        <w:rPr>
          <w:rFonts w:hint="eastAsia" w:ascii="宋体" w:hAnsi="宋体" w:eastAsia="宋体" w:cs="宋体"/>
          <w:b w:val="0"/>
          <w:bCs w:val="0"/>
          <w:color w:val="333333"/>
          <w:highlight w:val="none"/>
        </w:rPr>
        <w:t>工人必须签订劳务合同</w:t>
      </w:r>
      <w:r>
        <w:rPr>
          <w:rFonts w:hint="eastAsia" w:ascii="宋体" w:hAnsi="宋体" w:eastAsia="宋体" w:cs="宋体"/>
          <w:b w:val="0"/>
          <w:bCs w:val="0"/>
          <w:color w:val="333333"/>
          <w:highlight w:val="none"/>
          <w:lang w:val="en-US" w:eastAsia="zh-CN"/>
        </w:rPr>
        <w:t>且在东营市实名制平台进行登记，凡平台登记的工人</w:t>
      </w:r>
      <w:r>
        <w:rPr>
          <w:rFonts w:hint="eastAsia" w:ascii="宋体" w:hAnsi="宋体" w:eastAsia="宋体" w:cs="宋体"/>
          <w:b w:val="0"/>
          <w:bCs w:val="0"/>
          <w:color w:val="333333"/>
          <w:highlight w:val="none"/>
        </w:rPr>
        <w:t>每天进行实名制打卡考勤，乙方根据考勤情况编制工资表上报甲方审核后提报至东营市农民工实名制管理平台，工人工资</w:t>
      </w:r>
      <w:r>
        <w:rPr>
          <w:rFonts w:hint="eastAsia" w:ascii="宋体" w:hAnsi="宋体" w:eastAsia="宋体" w:cs="宋体"/>
          <w:b w:val="0"/>
          <w:bCs w:val="0"/>
          <w:color w:val="333333"/>
          <w:highlight w:val="none"/>
          <w:lang w:val="en-US" w:eastAsia="zh-CN"/>
        </w:rPr>
        <w:t>由乙方提供资金</w:t>
      </w:r>
      <w:r>
        <w:rPr>
          <w:rFonts w:hint="eastAsia" w:ascii="宋体" w:hAnsi="宋体" w:eastAsia="宋体" w:cs="宋体"/>
          <w:b w:val="0"/>
          <w:bCs w:val="0"/>
          <w:color w:val="333333"/>
          <w:highlight w:val="none"/>
        </w:rPr>
        <w:t>通过甲方开设的专户每月进行足额发放。</w:t>
      </w:r>
      <w:r>
        <w:rPr>
          <w:rFonts w:hint="eastAsia" w:ascii="宋体" w:hAnsi="宋体" w:eastAsia="宋体" w:cs="宋体"/>
          <w:b w:val="0"/>
          <w:bCs w:val="0"/>
          <w:color w:val="333333"/>
          <w:highlight w:val="none"/>
          <w:lang w:val="en-US" w:eastAsia="zh-CN"/>
        </w:rPr>
        <w:t>使用的零工工资在线下发放时，必须每周进行清账，必须在甲方管理人员监督下进行零工工资的发放并如实记录（录像或拍照），工资表必须有工人本人签字按手印确认。</w:t>
      </w:r>
    </w:p>
    <w:p>
      <w:pPr>
        <w:pStyle w:val="10"/>
        <w:shd w:val="clear" w:color="auto" w:fill="FFFFFF"/>
        <w:spacing w:before="0" w:beforeAutospacing="0" w:after="0" w:afterAutospacing="0" w:line="360" w:lineRule="auto"/>
        <w:ind w:firstLine="643" w:firstLineChars="200"/>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第三部分：报价表</w:t>
      </w:r>
    </w:p>
    <w:p>
      <w:pPr>
        <w:jc w:val="center"/>
        <w:rPr>
          <w:rFonts w:hint="default"/>
          <w:sz w:val="28"/>
          <w:szCs w:val="28"/>
          <w:lang w:val="en-US" w:eastAsia="zh-CN"/>
        </w:rPr>
      </w:pPr>
      <w:r>
        <w:rPr>
          <w:rFonts w:hint="eastAsia" w:ascii="宋体" w:hAnsi="宋体" w:eastAsia="宋体" w:cs="宋体"/>
          <w:b/>
          <w:bCs/>
          <w:sz w:val="28"/>
          <w:szCs w:val="28"/>
          <w:lang w:val="en-US" w:eastAsia="zh-CN"/>
        </w:rPr>
        <w:t>第一标段：13#、15#、22#楼</w:t>
      </w:r>
    </w:p>
    <w:tbl>
      <w:tblPr>
        <w:tblStyle w:val="11"/>
        <w:tblW w:w="5218" w:type="pct"/>
        <w:tblInd w:w="0" w:type="dxa"/>
        <w:tblLayout w:type="autofit"/>
        <w:tblCellMar>
          <w:top w:w="0" w:type="dxa"/>
          <w:left w:w="0" w:type="dxa"/>
          <w:bottom w:w="0" w:type="dxa"/>
          <w:right w:w="0" w:type="dxa"/>
        </w:tblCellMar>
      </w:tblPr>
      <w:tblGrid>
        <w:gridCol w:w="535"/>
        <w:gridCol w:w="1571"/>
        <w:gridCol w:w="3861"/>
        <w:gridCol w:w="462"/>
        <w:gridCol w:w="1196"/>
        <w:gridCol w:w="899"/>
        <w:gridCol w:w="1005"/>
        <w:gridCol w:w="637"/>
      </w:tblGrid>
      <w:tr>
        <w:tblPrEx>
          <w:tblCellMar>
            <w:top w:w="0" w:type="dxa"/>
            <w:left w:w="0" w:type="dxa"/>
            <w:bottom w:w="0" w:type="dxa"/>
            <w:right w:w="0" w:type="dxa"/>
          </w:tblCellMar>
        </w:tblPrEx>
        <w:trPr>
          <w:trHeight w:val="1193" w:hRule="atLeast"/>
        </w:trPr>
        <w:tc>
          <w:tcPr>
            <w:tcW w:w="2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7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w:t>
            </w:r>
          </w:p>
        </w:tc>
        <w:tc>
          <w:tcPr>
            <w:tcW w:w="1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内容</w:t>
            </w:r>
          </w:p>
        </w:tc>
        <w:tc>
          <w:tcPr>
            <w:tcW w:w="2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4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单价</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（元）</w:t>
            </w:r>
          </w:p>
        </w:tc>
        <w:tc>
          <w:tcPr>
            <w:tcW w:w="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合价</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（元）</w:t>
            </w:r>
          </w:p>
        </w:tc>
        <w:tc>
          <w:tcPr>
            <w:tcW w:w="31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1277"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内墙乳胶漆</w:t>
            </w: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spacing w:line="240" w:lineRule="auto"/>
              <w:rPr>
                <w:rFonts w:hint="eastAsia" w:ascii="宋体" w:hAnsi="宋体" w:eastAsia="宋体" w:cs="宋体"/>
                <w:sz w:val="21"/>
                <w:szCs w:val="21"/>
                <w:lang w:val="en-US"/>
              </w:rPr>
            </w:pPr>
            <w:r>
              <w:rPr>
                <w:rFonts w:hint="eastAsia" w:ascii="宋体" w:hAnsi="宋体" w:eastAsia="宋体" w:cs="宋体"/>
                <w:sz w:val="21"/>
                <w:szCs w:val="21"/>
              </w:rPr>
              <w:t>1、</w:t>
            </w:r>
            <w:r>
              <w:rPr>
                <w:rFonts w:hint="eastAsia" w:ascii="宋体" w:hAnsi="宋体" w:eastAsia="宋体" w:cs="宋体"/>
                <w:sz w:val="21"/>
                <w:szCs w:val="21"/>
                <w:lang w:val="en-US" w:eastAsia="zh-CN"/>
              </w:rPr>
              <w:t>墙面清理：墙面清扫干净，个别墙面破损处、脱落处进行修补；</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2、</w:t>
            </w:r>
            <w:r>
              <w:rPr>
                <w:rFonts w:hint="eastAsia" w:ascii="宋体" w:hAnsi="宋体" w:eastAsia="宋体" w:cs="宋体"/>
                <w:sz w:val="21"/>
                <w:szCs w:val="21"/>
                <w:lang w:val="en-US" w:eastAsia="zh-CN"/>
              </w:rPr>
              <w:t>刮腻子：分两遍批刮及磨平，要求墙面平整、光净、阴阳角方正、顺直</w:t>
            </w:r>
            <w:r>
              <w:rPr>
                <w:rFonts w:hint="eastAsia" w:ascii="宋体" w:hAnsi="宋体" w:eastAsia="宋体" w:cs="宋体"/>
                <w:sz w:val="21"/>
                <w:szCs w:val="21"/>
                <w:lang w:eastAsia="zh-CN"/>
              </w:rPr>
              <w:t>；</w:t>
            </w:r>
          </w:p>
          <w:p>
            <w:pPr>
              <w:spacing w:line="240" w:lineRule="auto"/>
              <w:rPr>
                <w:rFonts w:hint="default"/>
                <w:lang w:val="en-US" w:eastAsia="zh-CN"/>
              </w:rPr>
            </w:pPr>
            <w:r>
              <w:rPr>
                <w:rFonts w:hint="eastAsia" w:ascii="宋体" w:hAnsi="宋体" w:eastAsia="宋体" w:cs="宋体"/>
                <w:sz w:val="21"/>
                <w:szCs w:val="21"/>
              </w:rPr>
              <w:t>3、</w:t>
            </w:r>
            <w:r>
              <w:rPr>
                <w:rFonts w:hint="eastAsia" w:ascii="宋体" w:hAnsi="宋体" w:eastAsia="宋体" w:cs="宋体"/>
                <w:sz w:val="21"/>
                <w:szCs w:val="21"/>
                <w:lang w:val="en-US" w:eastAsia="zh-CN"/>
              </w:rPr>
              <w:t>乳胶漆涂刷：二遍成活，无皱皮、透底、流坠现象，</w:t>
            </w:r>
            <w:r>
              <w:rPr>
                <w:rFonts w:hint="eastAsia" w:ascii="宋体" w:hAnsi="宋体" w:eastAsia="宋体" w:cs="宋体"/>
                <w:sz w:val="21"/>
                <w:szCs w:val="21"/>
                <w:shd w:val="clear" w:color="auto" w:fill="FFFFFF"/>
              </w:rPr>
              <w:t>光亮</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rPr>
              <w:t>光滑</w:t>
            </w:r>
            <w:r>
              <w:rPr>
                <w:rFonts w:hint="eastAsia" w:ascii="宋体" w:hAnsi="宋体" w:eastAsia="宋体" w:cs="宋体"/>
                <w:sz w:val="21"/>
                <w:szCs w:val="21"/>
                <w:shd w:val="clear" w:color="auto" w:fill="FFFFFF"/>
                <w:lang w:val="en-US" w:eastAsia="zh-CN"/>
              </w:rPr>
              <w:t>一致、无刷纹。</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17791.72</w:t>
            </w: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002"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灰色地坪漆踢脚</w:t>
            </w: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墙面清理：墙面清扫干净，个别墙面破损处、脱落处进行修补</w:t>
            </w:r>
            <w:r>
              <w:rPr>
                <w:rFonts w:hint="eastAsia" w:ascii="宋体" w:hAnsi="宋体" w:eastAsia="宋体" w:cs="宋体"/>
                <w:sz w:val="21"/>
                <w:szCs w:val="21"/>
              </w:rPr>
              <w:t>；</w:t>
            </w:r>
          </w:p>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sz w:val="21"/>
                <w:szCs w:val="21"/>
                <w:lang w:val="en-US" w:eastAsia="zh-CN"/>
              </w:rPr>
              <w:t>刮腻子：分两遍批刮及磨平，要求墙面平整、光净、阴阳角方正、顺直</w:t>
            </w:r>
            <w:r>
              <w:rPr>
                <w:rFonts w:hint="eastAsia" w:ascii="宋体" w:hAnsi="宋体" w:eastAsia="宋体" w:cs="宋体"/>
                <w:sz w:val="21"/>
                <w:szCs w:val="21"/>
              </w:rPr>
              <w:t>；</w:t>
            </w:r>
          </w:p>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地坪漆涂刷：二遍成活，无皱皮、透底、流坠现象，</w:t>
            </w:r>
            <w:r>
              <w:rPr>
                <w:rFonts w:hint="eastAsia" w:ascii="宋体" w:hAnsi="宋体" w:eastAsia="宋体" w:cs="宋体"/>
                <w:sz w:val="21"/>
                <w:szCs w:val="21"/>
              </w:rPr>
              <w:t>光亮</w:t>
            </w:r>
            <w:r>
              <w:rPr>
                <w:rFonts w:hint="eastAsia" w:ascii="宋体" w:hAnsi="宋体" w:eastAsia="宋体" w:cs="宋体"/>
                <w:sz w:val="21"/>
                <w:szCs w:val="21"/>
                <w:lang w:eastAsia="zh-CN"/>
              </w:rPr>
              <w:t>、</w:t>
            </w:r>
            <w:r>
              <w:rPr>
                <w:rFonts w:hint="eastAsia" w:ascii="宋体" w:hAnsi="宋体" w:eastAsia="宋体" w:cs="宋体"/>
                <w:sz w:val="21"/>
                <w:szCs w:val="21"/>
              </w:rPr>
              <w:t>光滑</w:t>
            </w:r>
            <w:r>
              <w:rPr>
                <w:rFonts w:hint="eastAsia" w:ascii="宋体" w:hAnsi="宋体" w:eastAsia="宋体" w:cs="宋体"/>
                <w:sz w:val="21"/>
                <w:szCs w:val="21"/>
                <w:lang w:val="en-US" w:eastAsia="zh-CN"/>
              </w:rPr>
              <w:t>一致、无刷纹</w:t>
            </w:r>
            <w:r>
              <w:rPr>
                <w:rFonts w:hint="eastAsia" w:ascii="宋体" w:hAnsi="宋体" w:eastAsia="宋体" w:cs="宋体"/>
                <w:sz w:val="21"/>
                <w:szCs w:val="21"/>
              </w:rPr>
              <w:t>；</w:t>
            </w:r>
          </w:p>
          <w:p>
            <w:pPr>
              <w:spacing w:line="240" w:lineRule="auto"/>
              <w:rPr>
                <w:rFonts w:hint="default"/>
                <w:lang w:val="en-US" w:eastAsia="zh-CN"/>
              </w:rPr>
            </w:pPr>
            <w:r>
              <w:rPr>
                <w:rFonts w:hint="eastAsia" w:ascii="宋体" w:hAnsi="宋体" w:eastAsia="宋体" w:cs="宋体"/>
                <w:sz w:val="21"/>
                <w:szCs w:val="21"/>
                <w:lang w:val="en-US" w:eastAsia="zh-CN"/>
              </w:rPr>
              <w:t>4、部位：储藏室层及其他公共区域</w:t>
            </w:r>
            <w:r>
              <w:rPr>
                <w:rFonts w:hint="eastAsia" w:ascii="宋体" w:hAnsi="宋体" w:eastAsia="宋体" w:cs="宋体"/>
                <w:sz w:val="21"/>
                <w:szCs w:val="21"/>
              </w:rPr>
              <w:t>；</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w:t>
            </w: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207.05</w:t>
            </w: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002"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乳胶漆顶棚</w:t>
            </w: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spacing w:line="240" w:lineRule="auto"/>
              <w:rPr>
                <w:rFonts w:hint="eastAsia"/>
              </w:rPr>
            </w:pPr>
            <w:r>
              <w:rPr>
                <w:rFonts w:hint="eastAsia"/>
              </w:rPr>
              <w:t>1、基层清理</w:t>
            </w:r>
            <w:r>
              <w:rPr>
                <w:rFonts w:hint="eastAsia"/>
                <w:lang w:eastAsia="zh-CN"/>
              </w:rPr>
              <w:t>、</w:t>
            </w:r>
            <w:r>
              <w:rPr>
                <w:rFonts w:hint="eastAsia"/>
                <w:lang w:val="en-US" w:eastAsia="zh-CN"/>
              </w:rPr>
              <w:t>找平</w:t>
            </w:r>
            <w:r>
              <w:rPr>
                <w:rFonts w:hint="eastAsia"/>
              </w:rPr>
              <w:t>；</w:t>
            </w:r>
          </w:p>
          <w:p>
            <w:pPr>
              <w:spacing w:line="240" w:lineRule="auto"/>
              <w:rPr>
                <w:rFonts w:hint="eastAsia"/>
              </w:rPr>
            </w:pPr>
            <w:r>
              <w:rPr>
                <w:rFonts w:hint="eastAsia"/>
                <w:lang w:val="en-US" w:eastAsia="zh-CN"/>
              </w:rPr>
              <w:t>2</w:t>
            </w:r>
            <w:r>
              <w:rPr>
                <w:rFonts w:hint="eastAsia"/>
              </w:rPr>
              <w:t>、</w:t>
            </w:r>
            <w:r>
              <w:rPr>
                <w:rFonts w:hint="eastAsia"/>
                <w:lang w:val="en-US" w:eastAsia="zh-CN"/>
              </w:rPr>
              <w:t>刮腻子：分两遍批刮及磨平，要求顶棚平整、光净、阴阳角方正、顺直</w:t>
            </w:r>
            <w:r>
              <w:rPr>
                <w:rFonts w:hint="eastAsia"/>
              </w:rPr>
              <w:t>；</w:t>
            </w:r>
          </w:p>
          <w:p>
            <w:pPr>
              <w:spacing w:line="240" w:lineRule="auto"/>
              <w:rPr>
                <w:rFonts w:hint="eastAsia"/>
                <w:lang w:val="en-US" w:eastAsia="zh-CN"/>
              </w:rPr>
            </w:pPr>
            <w:r>
              <w:rPr>
                <w:rFonts w:hint="eastAsia"/>
                <w:lang w:val="en-US" w:eastAsia="zh-CN"/>
              </w:rPr>
              <w:t>3</w:t>
            </w:r>
            <w:r>
              <w:rPr>
                <w:rFonts w:hint="eastAsia"/>
              </w:rPr>
              <w:t>、</w:t>
            </w:r>
            <w:r>
              <w:rPr>
                <w:rFonts w:hint="eastAsia"/>
                <w:lang w:val="en-US" w:eastAsia="zh-CN"/>
              </w:rPr>
              <w:t>乳胶漆涂刷：二遍成活，无皱皮、透底、流坠现象，</w:t>
            </w:r>
            <w:r>
              <w:rPr>
                <w:rFonts w:hint="eastAsia"/>
              </w:rPr>
              <w:t>光亮</w:t>
            </w:r>
            <w:r>
              <w:rPr>
                <w:rFonts w:hint="eastAsia"/>
                <w:lang w:eastAsia="zh-CN"/>
              </w:rPr>
              <w:t>、</w:t>
            </w:r>
            <w:r>
              <w:rPr>
                <w:rFonts w:hint="eastAsia"/>
              </w:rPr>
              <w:t>光滑</w:t>
            </w:r>
            <w:r>
              <w:rPr>
                <w:rFonts w:hint="eastAsia"/>
                <w:lang w:val="en-US" w:eastAsia="zh-CN"/>
              </w:rPr>
              <w:t>一致、无刷纹。</w:t>
            </w:r>
          </w:p>
          <w:p>
            <w:pPr>
              <w:spacing w:line="240" w:lineRule="auto"/>
              <w:rPr>
                <w:rFonts w:hint="default"/>
                <w:lang w:val="en-US" w:eastAsia="zh-CN"/>
              </w:rPr>
            </w:pPr>
            <w:r>
              <w:rPr>
                <w:rFonts w:hint="eastAsia"/>
                <w:lang w:val="en-US" w:eastAsia="zh-CN"/>
              </w:rPr>
              <w:t>注：</w:t>
            </w:r>
            <w:r>
              <w:rPr>
                <w:rFonts w:hint="eastAsia"/>
                <w:b/>
                <w:bCs/>
                <w:lang w:val="en-US" w:eastAsia="zh-CN"/>
              </w:rPr>
              <w:t>厨房卫生间阳台顶棚使用防水腻子。</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w:t>
            </w: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7171.05</w:t>
            </w: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002"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钢化仿瓷顶棚</w:t>
            </w: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1、基层清理；</w:t>
            </w:r>
          </w:p>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2、1:1水泥细沙掺108胶找平；</w:t>
            </w:r>
          </w:p>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3、涂刷钢化仿瓷涂料二遍：顶棚平整、阴阳角方正、顺直、有光泽、手感顺滑；</w:t>
            </w:r>
          </w:p>
          <w:p>
            <w:pPr>
              <w:spacing w:line="240" w:lineRule="auto"/>
              <w:rPr>
                <w:rFonts w:hint="default"/>
                <w:lang w:val="en-US" w:eastAsia="zh-CN"/>
              </w:rPr>
            </w:pPr>
            <w:r>
              <w:rPr>
                <w:rFonts w:hint="eastAsia" w:ascii="宋体" w:hAnsi="宋体" w:eastAsia="宋体" w:cs="宋体"/>
                <w:sz w:val="21"/>
                <w:szCs w:val="21"/>
                <w:lang w:val="en-US" w:eastAsia="zh-CN"/>
              </w:rPr>
              <w:t>4、施工部位：储藏室顶棚。</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w:t>
            </w: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1159.71</w:t>
            </w: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002"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spacing w:line="240" w:lineRule="auto"/>
              <w:rPr>
                <w:rFonts w:hint="eastAsia" w:ascii="宋体" w:hAnsi="宋体" w:cs="宋体"/>
                <w:sz w:val="21"/>
                <w:szCs w:val="21"/>
                <w:lang w:val="en-US" w:eastAsia="zh-CN"/>
              </w:rPr>
            </w:pPr>
          </w:p>
          <w:p>
            <w:pPr>
              <w:spacing w:line="240"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合计</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bl>
    <w:p>
      <w:pPr>
        <w:rPr>
          <w:rFonts w:hint="eastAsia" w:ascii="宋体" w:hAnsi="宋体" w:eastAsia="宋体" w:cs="宋体"/>
          <w:lang w:eastAsia="zh-CN"/>
        </w:rPr>
      </w:pPr>
    </w:p>
    <w:p>
      <w:pPr>
        <w:spacing w:line="400" w:lineRule="exac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rPr>
        <w:t>备注：最终结算工程量按实际施工完成</w:t>
      </w:r>
      <w:r>
        <w:rPr>
          <w:rFonts w:hint="eastAsia" w:ascii="宋体" w:hAnsi="宋体" w:eastAsia="宋体" w:cs="宋体"/>
          <w:color w:val="333333"/>
          <w:kern w:val="0"/>
          <w:sz w:val="24"/>
          <w:lang w:val="en-US" w:eastAsia="zh-CN"/>
        </w:rPr>
        <w:t>的合格</w:t>
      </w:r>
      <w:r>
        <w:rPr>
          <w:rFonts w:hint="eastAsia" w:ascii="宋体" w:hAnsi="宋体" w:eastAsia="宋体" w:cs="宋体"/>
          <w:color w:val="333333"/>
          <w:kern w:val="0"/>
          <w:sz w:val="24"/>
        </w:rPr>
        <w:t>工程量为准。</w:t>
      </w:r>
    </w:p>
    <w:p>
      <w:pPr>
        <w:spacing w:line="400" w:lineRule="exact"/>
        <w:rPr>
          <w:rFonts w:hint="eastAsia" w:ascii="宋体" w:hAnsi="宋体" w:eastAsia="宋体" w:cs="宋体"/>
          <w:color w:val="333333"/>
          <w:kern w:val="0"/>
          <w:sz w:val="24"/>
          <w:szCs w:val="24"/>
          <w:lang w:eastAsia="zh-CN"/>
        </w:rPr>
      </w:pPr>
    </w:p>
    <w:p>
      <w:pPr>
        <w:spacing w:line="400" w:lineRule="exac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付款方式：                               投标单位：</w:t>
      </w:r>
    </w:p>
    <w:p>
      <w:pPr>
        <w:spacing w:line="400" w:lineRule="exact"/>
        <w:rPr>
          <w:rFonts w:hint="eastAsia" w:ascii="宋体" w:hAnsi="宋体" w:eastAsia="宋体" w:cs="宋体"/>
          <w:color w:val="333333"/>
          <w:kern w:val="0"/>
          <w:sz w:val="24"/>
          <w:szCs w:val="24"/>
          <w:lang w:eastAsia="zh-CN"/>
        </w:rPr>
      </w:pPr>
    </w:p>
    <w:p>
      <w:pPr>
        <w:spacing w:line="400" w:lineRule="exac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 xml:space="preserve">                                         代理人：</w:t>
      </w:r>
    </w:p>
    <w:p>
      <w:pPr>
        <w:spacing w:line="400" w:lineRule="exact"/>
        <w:rPr>
          <w:rFonts w:hint="eastAsia" w:ascii="宋体" w:hAnsi="宋体" w:eastAsia="宋体" w:cs="宋体"/>
          <w:color w:val="333333"/>
          <w:kern w:val="0"/>
          <w:sz w:val="24"/>
          <w:szCs w:val="24"/>
          <w:lang w:eastAsia="zh-CN"/>
        </w:rPr>
      </w:pPr>
    </w:p>
    <w:p>
      <w:pPr>
        <w:spacing w:line="400" w:lineRule="exact"/>
        <w:rPr>
          <w:rFonts w:hint="eastAsia" w:ascii="宋体" w:hAnsi="宋体" w:eastAsia="宋体" w:cs="宋体"/>
          <w:b/>
          <w:bCs/>
          <w:sz w:val="28"/>
          <w:szCs w:val="28"/>
          <w:lang w:val="en-US" w:eastAsia="zh-CN"/>
        </w:rPr>
      </w:pPr>
      <w:r>
        <w:rPr>
          <w:rFonts w:hint="eastAsia" w:ascii="宋体" w:hAnsi="宋体" w:eastAsia="宋体" w:cs="宋体"/>
          <w:color w:val="333333"/>
          <w:kern w:val="0"/>
          <w:sz w:val="24"/>
          <w:szCs w:val="24"/>
          <w:lang w:eastAsia="zh-CN"/>
        </w:rPr>
        <w:t>税率：                                   联系方式：</w:t>
      </w:r>
    </w:p>
    <w:p>
      <w:pPr>
        <w:jc w:val="center"/>
        <w:rPr>
          <w:rFonts w:hint="default"/>
          <w:sz w:val="28"/>
          <w:szCs w:val="28"/>
          <w:lang w:val="en-US" w:eastAsia="zh-CN"/>
        </w:rPr>
      </w:pPr>
      <w:r>
        <w:rPr>
          <w:rFonts w:hint="eastAsia" w:ascii="宋体" w:hAnsi="宋体" w:eastAsia="宋体" w:cs="宋体"/>
          <w:b/>
          <w:bCs/>
          <w:sz w:val="28"/>
          <w:szCs w:val="28"/>
          <w:lang w:val="en-US" w:eastAsia="zh-CN"/>
        </w:rPr>
        <w:t>第二标段：16#、21#楼</w:t>
      </w:r>
    </w:p>
    <w:tbl>
      <w:tblPr>
        <w:tblStyle w:val="11"/>
        <w:tblW w:w="5218" w:type="pct"/>
        <w:tblInd w:w="0" w:type="dxa"/>
        <w:tblLayout w:type="autofit"/>
        <w:tblCellMar>
          <w:top w:w="0" w:type="dxa"/>
          <w:left w:w="0" w:type="dxa"/>
          <w:bottom w:w="0" w:type="dxa"/>
          <w:right w:w="0" w:type="dxa"/>
        </w:tblCellMar>
      </w:tblPr>
      <w:tblGrid>
        <w:gridCol w:w="535"/>
        <w:gridCol w:w="1571"/>
        <w:gridCol w:w="3861"/>
        <w:gridCol w:w="462"/>
        <w:gridCol w:w="1196"/>
        <w:gridCol w:w="899"/>
        <w:gridCol w:w="1005"/>
        <w:gridCol w:w="637"/>
      </w:tblGrid>
      <w:tr>
        <w:tblPrEx>
          <w:tblCellMar>
            <w:top w:w="0" w:type="dxa"/>
            <w:left w:w="0" w:type="dxa"/>
            <w:bottom w:w="0" w:type="dxa"/>
            <w:right w:w="0" w:type="dxa"/>
          </w:tblCellMar>
        </w:tblPrEx>
        <w:trPr>
          <w:trHeight w:val="1193" w:hRule="atLeast"/>
        </w:trPr>
        <w:tc>
          <w:tcPr>
            <w:tcW w:w="2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7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w:t>
            </w:r>
          </w:p>
        </w:tc>
        <w:tc>
          <w:tcPr>
            <w:tcW w:w="1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内容</w:t>
            </w:r>
          </w:p>
        </w:tc>
        <w:tc>
          <w:tcPr>
            <w:tcW w:w="2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4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单价</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（元）</w:t>
            </w:r>
          </w:p>
        </w:tc>
        <w:tc>
          <w:tcPr>
            <w:tcW w:w="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合价</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（元）</w:t>
            </w:r>
          </w:p>
        </w:tc>
        <w:tc>
          <w:tcPr>
            <w:tcW w:w="31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1277"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内墙乳胶漆</w:t>
            </w: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spacing w:line="240" w:lineRule="auto"/>
              <w:rPr>
                <w:rFonts w:hint="eastAsia" w:ascii="宋体" w:hAnsi="宋体" w:eastAsia="宋体" w:cs="宋体"/>
                <w:sz w:val="21"/>
                <w:szCs w:val="21"/>
                <w:lang w:val="en-US"/>
              </w:rPr>
            </w:pPr>
            <w:r>
              <w:rPr>
                <w:rFonts w:hint="eastAsia" w:ascii="宋体" w:hAnsi="宋体" w:eastAsia="宋体" w:cs="宋体"/>
                <w:sz w:val="21"/>
                <w:szCs w:val="21"/>
              </w:rPr>
              <w:t>1、</w:t>
            </w:r>
            <w:r>
              <w:rPr>
                <w:rFonts w:hint="eastAsia" w:ascii="宋体" w:hAnsi="宋体" w:eastAsia="宋体" w:cs="宋体"/>
                <w:sz w:val="21"/>
                <w:szCs w:val="21"/>
                <w:lang w:val="en-US" w:eastAsia="zh-CN"/>
              </w:rPr>
              <w:t>墙面清理：墙面清扫干净，个别墙面破损处、脱落处进行修补；</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2、</w:t>
            </w:r>
            <w:r>
              <w:rPr>
                <w:rFonts w:hint="eastAsia" w:ascii="宋体" w:hAnsi="宋体" w:eastAsia="宋体" w:cs="宋体"/>
                <w:sz w:val="21"/>
                <w:szCs w:val="21"/>
                <w:lang w:val="en-US" w:eastAsia="zh-CN"/>
              </w:rPr>
              <w:t>刮腻子：分两遍批刮及磨平，要求墙面平整、光净、阴阳角方正、顺直</w:t>
            </w:r>
            <w:r>
              <w:rPr>
                <w:rFonts w:hint="eastAsia" w:ascii="宋体" w:hAnsi="宋体" w:eastAsia="宋体" w:cs="宋体"/>
                <w:sz w:val="21"/>
                <w:szCs w:val="21"/>
                <w:lang w:eastAsia="zh-CN"/>
              </w:rPr>
              <w:t>；</w:t>
            </w:r>
          </w:p>
          <w:p>
            <w:pPr>
              <w:spacing w:line="240" w:lineRule="auto"/>
              <w:rPr>
                <w:rFonts w:hint="default"/>
                <w:lang w:val="en-US" w:eastAsia="zh-CN"/>
              </w:rPr>
            </w:pPr>
            <w:r>
              <w:rPr>
                <w:rFonts w:hint="eastAsia" w:ascii="宋体" w:hAnsi="宋体" w:eastAsia="宋体" w:cs="宋体"/>
                <w:sz w:val="21"/>
                <w:szCs w:val="21"/>
              </w:rPr>
              <w:t>3、</w:t>
            </w:r>
            <w:r>
              <w:rPr>
                <w:rFonts w:hint="eastAsia" w:ascii="宋体" w:hAnsi="宋体" w:eastAsia="宋体" w:cs="宋体"/>
                <w:sz w:val="21"/>
                <w:szCs w:val="21"/>
                <w:lang w:val="en-US" w:eastAsia="zh-CN"/>
              </w:rPr>
              <w:t>乳胶漆涂刷：二遍成活，无皱皮、透底、流坠现象，</w:t>
            </w:r>
            <w:r>
              <w:rPr>
                <w:rFonts w:hint="eastAsia" w:ascii="宋体" w:hAnsi="宋体" w:eastAsia="宋体" w:cs="宋体"/>
                <w:sz w:val="21"/>
                <w:szCs w:val="21"/>
                <w:shd w:val="clear" w:color="auto" w:fill="FFFFFF"/>
              </w:rPr>
              <w:t>光亮</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rPr>
              <w:t>光滑</w:t>
            </w:r>
            <w:r>
              <w:rPr>
                <w:rFonts w:hint="eastAsia" w:ascii="宋体" w:hAnsi="宋体" w:eastAsia="宋体" w:cs="宋体"/>
                <w:sz w:val="21"/>
                <w:szCs w:val="21"/>
                <w:shd w:val="clear" w:color="auto" w:fill="FFFFFF"/>
                <w:lang w:val="en-US" w:eastAsia="zh-CN"/>
              </w:rPr>
              <w:t>一致、无刷纹。</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16683.59</w:t>
            </w: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002"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灰色地坪漆踢脚</w:t>
            </w: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墙面清理：墙面清扫干净，个别墙面破损处、脱落处进行修补</w:t>
            </w:r>
            <w:r>
              <w:rPr>
                <w:rFonts w:hint="eastAsia" w:ascii="宋体" w:hAnsi="宋体" w:eastAsia="宋体" w:cs="宋体"/>
                <w:sz w:val="21"/>
                <w:szCs w:val="21"/>
              </w:rPr>
              <w:t>；</w:t>
            </w:r>
          </w:p>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sz w:val="21"/>
                <w:szCs w:val="21"/>
                <w:lang w:val="en-US" w:eastAsia="zh-CN"/>
              </w:rPr>
              <w:t>刮腻子：分两遍批刮及磨平，要求墙面平整、光净、阴阳角方正、顺直</w:t>
            </w:r>
            <w:r>
              <w:rPr>
                <w:rFonts w:hint="eastAsia" w:ascii="宋体" w:hAnsi="宋体" w:eastAsia="宋体" w:cs="宋体"/>
                <w:sz w:val="21"/>
                <w:szCs w:val="21"/>
              </w:rPr>
              <w:t>；</w:t>
            </w:r>
          </w:p>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地坪漆涂刷：二遍成活，无皱皮、透底、流坠现象，</w:t>
            </w:r>
            <w:r>
              <w:rPr>
                <w:rFonts w:hint="eastAsia" w:ascii="宋体" w:hAnsi="宋体" w:eastAsia="宋体" w:cs="宋体"/>
                <w:sz w:val="21"/>
                <w:szCs w:val="21"/>
              </w:rPr>
              <w:t>光亮</w:t>
            </w:r>
            <w:r>
              <w:rPr>
                <w:rFonts w:hint="eastAsia" w:ascii="宋体" w:hAnsi="宋体" w:eastAsia="宋体" w:cs="宋体"/>
                <w:sz w:val="21"/>
                <w:szCs w:val="21"/>
                <w:lang w:eastAsia="zh-CN"/>
              </w:rPr>
              <w:t>、</w:t>
            </w:r>
            <w:r>
              <w:rPr>
                <w:rFonts w:hint="eastAsia" w:ascii="宋体" w:hAnsi="宋体" w:eastAsia="宋体" w:cs="宋体"/>
                <w:sz w:val="21"/>
                <w:szCs w:val="21"/>
              </w:rPr>
              <w:t>光滑</w:t>
            </w:r>
            <w:r>
              <w:rPr>
                <w:rFonts w:hint="eastAsia" w:ascii="宋体" w:hAnsi="宋体" w:eastAsia="宋体" w:cs="宋体"/>
                <w:sz w:val="21"/>
                <w:szCs w:val="21"/>
                <w:lang w:val="en-US" w:eastAsia="zh-CN"/>
              </w:rPr>
              <w:t>一致、无刷纹</w:t>
            </w:r>
            <w:r>
              <w:rPr>
                <w:rFonts w:hint="eastAsia" w:ascii="宋体" w:hAnsi="宋体" w:eastAsia="宋体" w:cs="宋体"/>
                <w:sz w:val="21"/>
                <w:szCs w:val="21"/>
              </w:rPr>
              <w:t>；</w:t>
            </w:r>
          </w:p>
          <w:p>
            <w:pPr>
              <w:spacing w:line="240" w:lineRule="auto"/>
              <w:rPr>
                <w:rFonts w:hint="default"/>
                <w:lang w:val="en-US" w:eastAsia="zh-CN"/>
              </w:rPr>
            </w:pPr>
            <w:r>
              <w:rPr>
                <w:rFonts w:hint="eastAsia" w:ascii="宋体" w:hAnsi="宋体" w:eastAsia="宋体" w:cs="宋体"/>
                <w:sz w:val="21"/>
                <w:szCs w:val="21"/>
                <w:lang w:val="en-US" w:eastAsia="zh-CN"/>
              </w:rPr>
              <w:t>4、部位：储藏室层及其他公共区域</w:t>
            </w:r>
            <w:r>
              <w:rPr>
                <w:rFonts w:hint="eastAsia" w:ascii="宋体" w:hAnsi="宋体" w:eastAsia="宋体" w:cs="宋体"/>
                <w:sz w:val="21"/>
                <w:szCs w:val="21"/>
              </w:rPr>
              <w:t>；</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w:t>
            </w: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175.74</w:t>
            </w: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002"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乳胶漆顶棚</w:t>
            </w: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1、基层清理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找平</w:t>
            </w:r>
            <w:r>
              <w:rPr>
                <w:rFonts w:hint="eastAsia" w:ascii="宋体" w:hAnsi="宋体" w:eastAsia="宋体" w:cs="宋体"/>
                <w:sz w:val="21"/>
                <w:szCs w:val="21"/>
              </w:rPr>
              <w:t>；</w:t>
            </w:r>
          </w:p>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sz w:val="21"/>
                <w:szCs w:val="21"/>
                <w:lang w:val="en-US" w:eastAsia="zh-CN"/>
              </w:rPr>
              <w:t>刮腻子：分两遍批刮及磨平，要求顶棚平整、光净、阴阳角方正、顺直</w:t>
            </w:r>
            <w:r>
              <w:rPr>
                <w:rFonts w:hint="eastAsia" w:ascii="宋体" w:hAnsi="宋体" w:eastAsia="宋体" w:cs="宋体"/>
                <w:sz w:val="21"/>
                <w:szCs w:val="21"/>
              </w:rPr>
              <w:t>；</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乳胶漆涂刷：二遍成活，无皱皮、透底、流坠现象，</w:t>
            </w:r>
            <w:r>
              <w:rPr>
                <w:rFonts w:hint="eastAsia" w:ascii="宋体" w:hAnsi="宋体" w:eastAsia="宋体" w:cs="宋体"/>
                <w:sz w:val="21"/>
                <w:szCs w:val="21"/>
              </w:rPr>
              <w:t>光亮</w:t>
            </w:r>
            <w:r>
              <w:rPr>
                <w:rFonts w:hint="eastAsia" w:ascii="宋体" w:hAnsi="宋体" w:eastAsia="宋体" w:cs="宋体"/>
                <w:sz w:val="21"/>
                <w:szCs w:val="21"/>
                <w:lang w:eastAsia="zh-CN"/>
              </w:rPr>
              <w:t>、</w:t>
            </w:r>
            <w:r>
              <w:rPr>
                <w:rFonts w:hint="eastAsia" w:ascii="宋体" w:hAnsi="宋体" w:eastAsia="宋体" w:cs="宋体"/>
                <w:sz w:val="21"/>
                <w:szCs w:val="21"/>
              </w:rPr>
              <w:t>光滑</w:t>
            </w:r>
            <w:r>
              <w:rPr>
                <w:rFonts w:hint="eastAsia" w:ascii="宋体" w:hAnsi="宋体" w:eastAsia="宋体" w:cs="宋体"/>
                <w:sz w:val="21"/>
                <w:szCs w:val="21"/>
                <w:lang w:val="en-US" w:eastAsia="zh-CN"/>
              </w:rPr>
              <w:t>一致、无刷纹。</w:t>
            </w:r>
          </w:p>
          <w:p>
            <w:pPr>
              <w:spacing w:line="240" w:lineRule="auto"/>
              <w:rPr>
                <w:rFonts w:hint="default"/>
                <w:b w:val="0"/>
                <w:bCs/>
                <w:sz w:val="24"/>
                <w:szCs w:val="24"/>
                <w:lang w:val="en-US" w:eastAsia="zh-CN"/>
              </w:rPr>
            </w:pPr>
            <w:r>
              <w:rPr>
                <w:rFonts w:hint="eastAsia"/>
                <w:b/>
                <w:bCs/>
                <w:lang w:val="en-US" w:eastAsia="zh-CN"/>
              </w:rPr>
              <w:t>注：厨房卫生间阳台顶棚使用防水腻子。</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w:t>
            </w: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6755.62</w:t>
            </w: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002"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钢化仿瓷顶棚</w:t>
            </w: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1、基层清理；</w:t>
            </w:r>
          </w:p>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2、1:1水泥细沙掺108胶找平；</w:t>
            </w:r>
          </w:p>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3、涂刷钢化仿瓷涂料二遍：顶棚平整、阴阳角方正、顺直、有光泽、手感顺滑；</w:t>
            </w:r>
          </w:p>
          <w:p>
            <w:pPr>
              <w:spacing w:line="240" w:lineRule="auto"/>
              <w:rPr>
                <w:rFonts w:hint="default"/>
                <w:lang w:val="en-US" w:eastAsia="zh-CN"/>
              </w:rPr>
            </w:pPr>
            <w:r>
              <w:rPr>
                <w:rFonts w:hint="eastAsia" w:ascii="宋体" w:hAnsi="宋体" w:eastAsia="宋体" w:cs="宋体"/>
                <w:sz w:val="21"/>
                <w:szCs w:val="21"/>
                <w:lang w:val="en-US" w:eastAsia="zh-CN"/>
              </w:rPr>
              <w:t>4、施工部位：储藏室顶棚。</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w:t>
            </w: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1221.98</w:t>
            </w: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002"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spacing w:line="240" w:lineRule="auto"/>
              <w:jc w:val="center"/>
              <w:rPr>
                <w:rFonts w:hint="eastAsia"/>
                <w:lang w:val="en-US" w:eastAsia="zh-CN"/>
              </w:rPr>
            </w:pPr>
          </w:p>
          <w:p>
            <w:pPr>
              <w:pStyle w:val="2"/>
              <w:numPr>
                <w:ilvl w:val="1"/>
                <w:numId w:val="0"/>
              </w:numPr>
              <w:ind w:leftChars="0"/>
              <w:jc w:val="center"/>
              <w:rPr>
                <w:rFonts w:hint="eastAsia"/>
                <w:lang w:val="en-US" w:eastAsia="zh-CN"/>
              </w:rPr>
            </w:pPr>
            <w:r>
              <w:rPr>
                <w:rFonts w:hint="eastAsia" w:ascii="宋体" w:hAnsi="宋体" w:cs="宋体"/>
                <w:sz w:val="21"/>
                <w:szCs w:val="21"/>
                <w:lang w:val="en-US" w:eastAsia="zh-CN"/>
              </w:rPr>
              <w:t>合计</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bl>
    <w:p>
      <w:pPr>
        <w:rPr>
          <w:rFonts w:hint="eastAsia" w:ascii="宋体" w:hAnsi="宋体" w:eastAsia="宋体" w:cs="宋体"/>
          <w:lang w:eastAsia="zh-CN"/>
        </w:rPr>
      </w:pPr>
    </w:p>
    <w:p>
      <w:pPr>
        <w:spacing w:line="400" w:lineRule="exac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rPr>
        <w:t>备注：最终结算工程量按实际施工完成</w:t>
      </w:r>
      <w:r>
        <w:rPr>
          <w:rFonts w:hint="eastAsia" w:ascii="宋体" w:hAnsi="宋体" w:eastAsia="宋体" w:cs="宋体"/>
          <w:color w:val="333333"/>
          <w:kern w:val="0"/>
          <w:sz w:val="24"/>
          <w:lang w:val="en-US" w:eastAsia="zh-CN"/>
        </w:rPr>
        <w:t>的合格</w:t>
      </w:r>
      <w:r>
        <w:rPr>
          <w:rFonts w:hint="eastAsia" w:ascii="宋体" w:hAnsi="宋体" w:eastAsia="宋体" w:cs="宋体"/>
          <w:color w:val="333333"/>
          <w:kern w:val="0"/>
          <w:sz w:val="24"/>
        </w:rPr>
        <w:t>工程量为准。</w:t>
      </w:r>
    </w:p>
    <w:p>
      <w:pPr>
        <w:spacing w:line="400" w:lineRule="exact"/>
        <w:rPr>
          <w:rFonts w:hint="eastAsia" w:ascii="宋体" w:hAnsi="宋体" w:eastAsia="宋体" w:cs="宋体"/>
          <w:color w:val="333333"/>
          <w:kern w:val="0"/>
          <w:sz w:val="24"/>
          <w:szCs w:val="24"/>
          <w:lang w:eastAsia="zh-CN"/>
        </w:rPr>
      </w:pPr>
    </w:p>
    <w:p>
      <w:pPr>
        <w:spacing w:line="400" w:lineRule="exac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付款方式：                               投标单位：</w:t>
      </w:r>
    </w:p>
    <w:p>
      <w:pPr>
        <w:spacing w:line="400" w:lineRule="exact"/>
        <w:rPr>
          <w:rFonts w:hint="eastAsia" w:ascii="宋体" w:hAnsi="宋体" w:eastAsia="宋体" w:cs="宋体"/>
          <w:color w:val="333333"/>
          <w:kern w:val="0"/>
          <w:sz w:val="24"/>
          <w:szCs w:val="24"/>
          <w:lang w:eastAsia="zh-CN"/>
        </w:rPr>
      </w:pPr>
    </w:p>
    <w:p>
      <w:pPr>
        <w:spacing w:line="400" w:lineRule="exac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 xml:space="preserve">                                         代理人：</w:t>
      </w:r>
    </w:p>
    <w:p>
      <w:pPr>
        <w:spacing w:line="400" w:lineRule="exact"/>
        <w:rPr>
          <w:rFonts w:hint="eastAsia" w:ascii="宋体" w:hAnsi="宋体" w:eastAsia="宋体" w:cs="宋体"/>
          <w:color w:val="333333"/>
          <w:kern w:val="0"/>
          <w:sz w:val="24"/>
          <w:szCs w:val="24"/>
          <w:lang w:eastAsia="zh-CN"/>
        </w:rPr>
      </w:pPr>
    </w:p>
    <w:p>
      <w:pPr>
        <w:spacing w:line="400" w:lineRule="exact"/>
        <w:rPr>
          <w:rFonts w:hint="eastAsia"/>
          <w:lang w:val="en-US" w:eastAsia="zh-CN"/>
        </w:rPr>
      </w:pPr>
      <w:r>
        <w:rPr>
          <w:rFonts w:hint="eastAsia" w:ascii="宋体" w:hAnsi="宋体" w:eastAsia="宋体" w:cs="宋体"/>
          <w:color w:val="333333"/>
          <w:kern w:val="0"/>
          <w:sz w:val="24"/>
          <w:szCs w:val="24"/>
          <w:lang w:eastAsia="zh-CN"/>
        </w:rPr>
        <w:t>税率：                                   联系方式：</w:t>
      </w:r>
    </w:p>
    <w:p>
      <w:pPr>
        <w:rPr>
          <w:rFonts w:hint="eastAsia"/>
          <w:lang w:val="en-US" w:eastAsia="zh-CN"/>
        </w:rPr>
      </w:pPr>
    </w:p>
    <w:p>
      <w:pPr>
        <w:jc w:val="center"/>
        <w:rPr>
          <w:rFonts w:hint="default"/>
          <w:sz w:val="28"/>
          <w:szCs w:val="28"/>
          <w:lang w:val="en-US" w:eastAsia="zh-CN"/>
        </w:rPr>
      </w:pPr>
      <w:r>
        <w:rPr>
          <w:rFonts w:hint="eastAsia" w:ascii="宋体" w:hAnsi="宋体" w:eastAsia="宋体" w:cs="宋体"/>
          <w:b/>
          <w:bCs/>
          <w:sz w:val="28"/>
          <w:szCs w:val="28"/>
          <w:lang w:val="en-US" w:eastAsia="zh-CN"/>
        </w:rPr>
        <w:t>第三标段：17#、20#楼</w:t>
      </w:r>
    </w:p>
    <w:tbl>
      <w:tblPr>
        <w:tblStyle w:val="11"/>
        <w:tblW w:w="5218" w:type="pct"/>
        <w:tblInd w:w="0" w:type="dxa"/>
        <w:tblLayout w:type="autofit"/>
        <w:tblCellMar>
          <w:top w:w="0" w:type="dxa"/>
          <w:left w:w="0" w:type="dxa"/>
          <w:bottom w:w="0" w:type="dxa"/>
          <w:right w:w="0" w:type="dxa"/>
        </w:tblCellMar>
      </w:tblPr>
      <w:tblGrid>
        <w:gridCol w:w="535"/>
        <w:gridCol w:w="1571"/>
        <w:gridCol w:w="3861"/>
        <w:gridCol w:w="462"/>
        <w:gridCol w:w="1196"/>
        <w:gridCol w:w="899"/>
        <w:gridCol w:w="1005"/>
        <w:gridCol w:w="637"/>
      </w:tblGrid>
      <w:tr>
        <w:tblPrEx>
          <w:tblCellMar>
            <w:top w:w="0" w:type="dxa"/>
            <w:left w:w="0" w:type="dxa"/>
            <w:bottom w:w="0" w:type="dxa"/>
            <w:right w:w="0" w:type="dxa"/>
          </w:tblCellMar>
        </w:tblPrEx>
        <w:trPr>
          <w:trHeight w:val="1193" w:hRule="atLeast"/>
        </w:trPr>
        <w:tc>
          <w:tcPr>
            <w:tcW w:w="2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7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w:t>
            </w:r>
          </w:p>
        </w:tc>
        <w:tc>
          <w:tcPr>
            <w:tcW w:w="1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内容</w:t>
            </w:r>
          </w:p>
        </w:tc>
        <w:tc>
          <w:tcPr>
            <w:tcW w:w="2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4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单价</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（元）</w:t>
            </w:r>
          </w:p>
        </w:tc>
        <w:tc>
          <w:tcPr>
            <w:tcW w:w="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合价</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（元）</w:t>
            </w:r>
          </w:p>
        </w:tc>
        <w:tc>
          <w:tcPr>
            <w:tcW w:w="31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1277"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内墙乳胶漆</w:t>
            </w: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spacing w:line="240" w:lineRule="auto"/>
              <w:rPr>
                <w:rFonts w:hint="eastAsia" w:ascii="宋体" w:hAnsi="宋体" w:eastAsia="宋体" w:cs="宋体"/>
                <w:sz w:val="21"/>
                <w:szCs w:val="21"/>
                <w:lang w:val="en-US"/>
              </w:rPr>
            </w:pPr>
            <w:r>
              <w:rPr>
                <w:rFonts w:hint="eastAsia" w:ascii="宋体" w:hAnsi="宋体" w:eastAsia="宋体" w:cs="宋体"/>
                <w:sz w:val="21"/>
                <w:szCs w:val="21"/>
              </w:rPr>
              <w:t>1、</w:t>
            </w:r>
            <w:r>
              <w:rPr>
                <w:rFonts w:hint="eastAsia" w:ascii="宋体" w:hAnsi="宋体" w:eastAsia="宋体" w:cs="宋体"/>
                <w:sz w:val="21"/>
                <w:szCs w:val="21"/>
                <w:lang w:val="en-US" w:eastAsia="zh-CN"/>
              </w:rPr>
              <w:t>墙面清理：墙面清扫干净，个别墙面破损处、脱落处进行修补；</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2、</w:t>
            </w:r>
            <w:r>
              <w:rPr>
                <w:rFonts w:hint="eastAsia" w:ascii="宋体" w:hAnsi="宋体" w:eastAsia="宋体" w:cs="宋体"/>
                <w:sz w:val="21"/>
                <w:szCs w:val="21"/>
                <w:lang w:val="en-US" w:eastAsia="zh-CN"/>
              </w:rPr>
              <w:t>刮腻子：分两遍批刮及磨平，要求墙面平整、光净、阴阳角方正、顺直</w:t>
            </w:r>
            <w:r>
              <w:rPr>
                <w:rFonts w:hint="eastAsia" w:ascii="宋体" w:hAnsi="宋体" w:eastAsia="宋体" w:cs="宋体"/>
                <w:sz w:val="21"/>
                <w:szCs w:val="21"/>
                <w:lang w:eastAsia="zh-CN"/>
              </w:rPr>
              <w:t>；</w:t>
            </w:r>
          </w:p>
          <w:p>
            <w:pPr>
              <w:spacing w:line="240" w:lineRule="auto"/>
              <w:rPr>
                <w:rFonts w:hint="default"/>
                <w:lang w:val="en-US" w:eastAsia="zh-CN"/>
              </w:rPr>
            </w:pPr>
            <w:r>
              <w:rPr>
                <w:rFonts w:hint="eastAsia" w:ascii="宋体" w:hAnsi="宋体" w:eastAsia="宋体" w:cs="宋体"/>
                <w:sz w:val="21"/>
                <w:szCs w:val="21"/>
              </w:rPr>
              <w:t>3、</w:t>
            </w:r>
            <w:r>
              <w:rPr>
                <w:rFonts w:hint="eastAsia" w:ascii="宋体" w:hAnsi="宋体" w:eastAsia="宋体" w:cs="宋体"/>
                <w:sz w:val="21"/>
                <w:szCs w:val="21"/>
                <w:lang w:val="en-US" w:eastAsia="zh-CN"/>
              </w:rPr>
              <w:t>乳胶漆涂刷：二遍成活，无皱皮、透底、流坠现象，</w:t>
            </w:r>
            <w:r>
              <w:rPr>
                <w:rFonts w:hint="eastAsia" w:ascii="宋体" w:hAnsi="宋体" w:eastAsia="宋体" w:cs="宋体"/>
                <w:sz w:val="21"/>
                <w:szCs w:val="21"/>
                <w:shd w:val="clear" w:color="auto" w:fill="FFFFFF"/>
              </w:rPr>
              <w:t>光亮</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rPr>
              <w:t>光滑</w:t>
            </w:r>
            <w:r>
              <w:rPr>
                <w:rFonts w:hint="eastAsia" w:ascii="宋体" w:hAnsi="宋体" w:eastAsia="宋体" w:cs="宋体"/>
                <w:sz w:val="21"/>
                <w:szCs w:val="21"/>
                <w:shd w:val="clear" w:color="auto" w:fill="FFFFFF"/>
                <w:lang w:val="en-US" w:eastAsia="zh-CN"/>
              </w:rPr>
              <w:t>一致、无刷纹。</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16683.59</w:t>
            </w: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002"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灰色地坪漆踢脚</w:t>
            </w: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墙面清理：墙面清扫干净，个别墙面破损处、脱落处进行修补</w:t>
            </w:r>
            <w:r>
              <w:rPr>
                <w:rFonts w:hint="eastAsia" w:ascii="宋体" w:hAnsi="宋体" w:eastAsia="宋体" w:cs="宋体"/>
                <w:sz w:val="21"/>
                <w:szCs w:val="21"/>
              </w:rPr>
              <w:t>；</w:t>
            </w:r>
          </w:p>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sz w:val="21"/>
                <w:szCs w:val="21"/>
                <w:lang w:val="en-US" w:eastAsia="zh-CN"/>
              </w:rPr>
              <w:t>刮腻子：分两遍批刮及磨平，要求墙面平整、光净、阴阳角方正、顺直</w:t>
            </w:r>
            <w:r>
              <w:rPr>
                <w:rFonts w:hint="eastAsia" w:ascii="宋体" w:hAnsi="宋体" w:eastAsia="宋体" w:cs="宋体"/>
                <w:sz w:val="21"/>
                <w:szCs w:val="21"/>
              </w:rPr>
              <w:t>；</w:t>
            </w:r>
          </w:p>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地坪漆涂刷：二遍成活，无皱皮、透底、流坠现象，</w:t>
            </w:r>
            <w:r>
              <w:rPr>
                <w:rFonts w:hint="eastAsia" w:ascii="宋体" w:hAnsi="宋体" w:eastAsia="宋体" w:cs="宋体"/>
                <w:sz w:val="21"/>
                <w:szCs w:val="21"/>
              </w:rPr>
              <w:t>光亮</w:t>
            </w:r>
            <w:r>
              <w:rPr>
                <w:rFonts w:hint="eastAsia" w:ascii="宋体" w:hAnsi="宋体" w:eastAsia="宋体" w:cs="宋体"/>
                <w:sz w:val="21"/>
                <w:szCs w:val="21"/>
                <w:lang w:eastAsia="zh-CN"/>
              </w:rPr>
              <w:t>、</w:t>
            </w:r>
            <w:r>
              <w:rPr>
                <w:rFonts w:hint="eastAsia" w:ascii="宋体" w:hAnsi="宋体" w:eastAsia="宋体" w:cs="宋体"/>
                <w:sz w:val="21"/>
                <w:szCs w:val="21"/>
              </w:rPr>
              <w:t>光滑</w:t>
            </w:r>
            <w:r>
              <w:rPr>
                <w:rFonts w:hint="eastAsia" w:ascii="宋体" w:hAnsi="宋体" w:eastAsia="宋体" w:cs="宋体"/>
                <w:sz w:val="21"/>
                <w:szCs w:val="21"/>
                <w:lang w:val="en-US" w:eastAsia="zh-CN"/>
              </w:rPr>
              <w:t>一致、无刷纹</w:t>
            </w:r>
            <w:r>
              <w:rPr>
                <w:rFonts w:hint="eastAsia" w:ascii="宋体" w:hAnsi="宋体" w:eastAsia="宋体" w:cs="宋体"/>
                <w:sz w:val="21"/>
                <w:szCs w:val="21"/>
              </w:rPr>
              <w:t>；</w:t>
            </w:r>
          </w:p>
          <w:p>
            <w:pPr>
              <w:spacing w:line="240" w:lineRule="auto"/>
              <w:rPr>
                <w:rFonts w:hint="default"/>
                <w:lang w:val="en-US" w:eastAsia="zh-CN"/>
              </w:rPr>
            </w:pPr>
            <w:r>
              <w:rPr>
                <w:rFonts w:hint="eastAsia" w:ascii="宋体" w:hAnsi="宋体" w:eastAsia="宋体" w:cs="宋体"/>
                <w:sz w:val="21"/>
                <w:szCs w:val="21"/>
                <w:lang w:val="en-US" w:eastAsia="zh-CN"/>
              </w:rPr>
              <w:t>4、部位：储藏室层及其他公共区域</w:t>
            </w:r>
            <w:r>
              <w:rPr>
                <w:rFonts w:hint="eastAsia" w:ascii="宋体" w:hAnsi="宋体" w:eastAsia="宋体" w:cs="宋体"/>
                <w:sz w:val="21"/>
                <w:szCs w:val="21"/>
              </w:rPr>
              <w:t>；</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w:t>
            </w: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175.74</w:t>
            </w: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002"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乳胶漆顶棚</w:t>
            </w: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1、基层清理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找平</w:t>
            </w:r>
            <w:r>
              <w:rPr>
                <w:rFonts w:hint="eastAsia" w:ascii="宋体" w:hAnsi="宋体" w:eastAsia="宋体" w:cs="宋体"/>
                <w:sz w:val="21"/>
                <w:szCs w:val="21"/>
              </w:rPr>
              <w:t>；</w:t>
            </w:r>
          </w:p>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sz w:val="21"/>
                <w:szCs w:val="21"/>
                <w:lang w:val="en-US" w:eastAsia="zh-CN"/>
              </w:rPr>
              <w:t>刮腻子：分两遍批刮及磨平，要求顶棚平整、光净、阴阳角方正、顺直</w:t>
            </w:r>
            <w:r>
              <w:rPr>
                <w:rFonts w:hint="eastAsia" w:ascii="宋体" w:hAnsi="宋体" w:eastAsia="宋体" w:cs="宋体"/>
                <w:sz w:val="21"/>
                <w:szCs w:val="21"/>
              </w:rPr>
              <w:t>；</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乳胶漆涂刷：二遍成活，无皱皮、透底、流坠现象，</w:t>
            </w:r>
            <w:r>
              <w:rPr>
                <w:rFonts w:hint="eastAsia" w:ascii="宋体" w:hAnsi="宋体" w:eastAsia="宋体" w:cs="宋体"/>
                <w:sz w:val="21"/>
                <w:szCs w:val="21"/>
              </w:rPr>
              <w:t>光亮</w:t>
            </w:r>
            <w:r>
              <w:rPr>
                <w:rFonts w:hint="eastAsia" w:ascii="宋体" w:hAnsi="宋体" w:eastAsia="宋体" w:cs="宋体"/>
                <w:sz w:val="21"/>
                <w:szCs w:val="21"/>
                <w:lang w:eastAsia="zh-CN"/>
              </w:rPr>
              <w:t>、</w:t>
            </w:r>
            <w:r>
              <w:rPr>
                <w:rFonts w:hint="eastAsia" w:ascii="宋体" w:hAnsi="宋体" w:eastAsia="宋体" w:cs="宋体"/>
                <w:sz w:val="21"/>
                <w:szCs w:val="21"/>
              </w:rPr>
              <w:t>光滑</w:t>
            </w:r>
            <w:r>
              <w:rPr>
                <w:rFonts w:hint="eastAsia" w:ascii="宋体" w:hAnsi="宋体" w:eastAsia="宋体" w:cs="宋体"/>
                <w:sz w:val="21"/>
                <w:szCs w:val="21"/>
                <w:lang w:val="en-US" w:eastAsia="zh-CN"/>
              </w:rPr>
              <w:t>一致、无刷纹。</w:t>
            </w:r>
          </w:p>
          <w:p>
            <w:pPr>
              <w:spacing w:line="240" w:lineRule="auto"/>
              <w:rPr>
                <w:rFonts w:hint="default"/>
                <w:b w:val="0"/>
                <w:bCs/>
                <w:sz w:val="24"/>
                <w:szCs w:val="24"/>
                <w:lang w:val="en-US" w:eastAsia="zh-CN"/>
              </w:rPr>
            </w:pPr>
            <w:r>
              <w:rPr>
                <w:rFonts w:hint="eastAsia"/>
                <w:b/>
                <w:bCs/>
                <w:lang w:val="en-US" w:eastAsia="zh-CN"/>
              </w:rPr>
              <w:t>注：厨房卫生间阳台顶棚使用防水腻子。</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w:t>
            </w: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6755.62</w:t>
            </w: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002"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钢化仿瓷顶棚</w:t>
            </w: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1、基层清理；</w:t>
            </w:r>
          </w:p>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2、1:1水泥细沙掺108胶找平；</w:t>
            </w:r>
          </w:p>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3、涂刷钢化仿瓷涂料二遍：顶棚平整、阴阳角方正、顺直、有光泽、手感顺滑；</w:t>
            </w:r>
          </w:p>
          <w:p>
            <w:pPr>
              <w:spacing w:line="240" w:lineRule="auto"/>
              <w:rPr>
                <w:rFonts w:hint="default"/>
                <w:lang w:val="en-US" w:eastAsia="zh-CN"/>
              </w:rPr>
            </w:pPr>
            <w:r>
              <w:rPr>
                <w:rFonts w:hint="eastAsia" w:ascii="宋体" w:hAnsi="宋体" w:eastAsia="宋体" w:cs="宋体"/>
                <w:sz w:val="21"/>
                <w:szCs w:val="21"/>
                <w:lang w:val="en-US" w:eastAsia="zh-CN"/>
              </w:rPr>
              <w:t>4、施工部位：储藏室顶棚。</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w:t>
            </w: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1221.98</w:t>
            </w: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002"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spacing w:line="240" w:lineRule="auto"/>
              <w:jc w:val="center"/>
              <w:rPr>
                <w:rFonts w:hint="eastAsia" w:ascii="宋体" w:hAnsi="宋体" w:cs="宋体"/>
                <w:sz w:val="21"/>
                <w:szCs w:val="21"/>
                <w:lang w:val="en-US" w:eastAsia="zh-CN"/>
              </w:rPr>
            </w:pPr>
          </w:p>
          <w:p>
            <w:pPr>
              <w:spacing w:line="240" w:lineRule="auto"/>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合计</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bl>
    <w:p>
      <w:pPr>
        <w:rPr>
          <w:rFonts w:hint="eastAsia" w:ascii="宋体" w:hAnsi="宋体" w:eastAsia="宋体" w:cs="宋体"/>
          <w:lang w:eastAsia="zh-CN"/>
        </w:rPr>
      </w:pPr>
    </w:p>
    <w:p>
      <w:pPr>
        <w:spacing w:line="400" w:lineRule="exac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rPr>
        <w:t>备注：最终结算工程量按实际施工完成</w:t>
      </w:r>
      <w:r>
        <w:rPr>
          <w:rFonts w:hint="eastAsia" w:ascii="宋体" w:hAnsi="宋体" w:eastAsia="宋体" w:cs="宋体"/>
          <w:color w:val="333333"/>
          <w:kern w:val="0"/>
          <w:sz w:val="24"/>
          <w:lang w:val="en-US" w:eastAsia="zh-CN"/>
        </w:rPr>
        <w:t>的合格</w:t>
      </w:r>
      <w:r>
        <w:rPr>
          <w:rFonts w:hint="eastAsia" w:ascii="宋体" w:hAnsi="宋体" w:eastAsia="宋体" w:cs="宋体"/>
          <w:color w:val="333333"/>
          <w:kern w:val="0"/>
          <w:sz w:val="24"/>
        </w:rPr>
        <w:t>工程量为准。</w:t>
      </w:r>
    </w:p>
    <w:p>
      <w:pPr>
        <w:spacing w:line="400" w:lineRule="exact"/>
        <w:rPr>
          <w:rFonts w:hint="eastAsia" w:ascii="宋体" w:hAnsi="宋体" w:eastAsia="宋体" w:cs="宋体"/>
          <w:color w:val="333333"/>
          <w:kern w:val="0"/>
          <w:sz w:val="24"/>
          <w:szCs w:val="24"/>
          <w:lang w:eastAsia="zh-CN"/>
        </w:rPr>
      </w:pPr>
    </w:p>
    <w:p>
      <w:pPr>
        <w:spacing w:line="400" w:lineRule="exac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付款方式：                               投标单位：</w:t>
      </w:r>
    </w:p>
    <w:p>
      <w:pPr>
        <w:spacing w:line="400" w:lineRule="exact"/>
        <w:rPr>
          <w:rFonts w:hint="eastAsia" w:ascii="宋体" w:hAnsi="宋体" w:eastAsia="宋体" w:cs="宋体"/>
          <w:color w:val="333333"/>
          <w:kern w:val="0"/>
          <w:sz w:val="24"/>
          <w:szCs w:val="24"/>
          <w:lang w:eastAsia="zh-CN"/>
        </w:rPr>
      </w:pPr>
    </w:p>
    <w:p>
      <w:pPr>
        <w:spacing w:line="400" w:lineRule="exac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 xml:space="preserve">                                         代理人：</w:t>
      </w:r>
    </w:p>
    <w:p>
      <w:pPr>
        <w:spacing w:line="400" w:lineRule="exact"/>
        <w:rPr>
          <w:rFonts w:hint="eastAsia" w:ascii="宋体" w:hAnsi="宋体" w:eastAsia="宋体" w:cs="宋体"/>
          <w:color w:val="333333"/>
          <w:kern w:val="0"/>
          <w:sz w:val="24"/>
          <w:szCs w:val="24"/>
          <w:lang w:eastAsia="zh-CN"/>
        </w:rPr>
      </w:pPr>
    </w:p>
    <w:p>
      <w:pPr>
        <w:spacing w:line="400" w:lineRule="exact"/>
        <w:rPr>
          <w:rFonts w:hint="eastAsia"/>
          <w:lang w:val="en-US" w:eastAsia="zh-CN"/>
        </w:rPr>
      </w:pPr>
      <w:r>
        <w:rPr>
          <w:rFonts w:hint="eastAsia" w:ascii="宋体" w:hAnsi="宋体" w:eastAsia="宋体" w:cs="宋体"/>
          <w:color w:val="333333"/>
          <w:kern w:val="0"/>
          <w:sz w:val="24"/>
          <w:szCs w:val="24"/>
          <w:lang w:eastAsia="zh-CN"/>
        </w:rPr>
        <w:t>税率：                                   联系方式：</w:t>
      </w:r>
    </w:p>
    <w:p>
      <w:pPr>
        <w:jc w:val="both"/>
        <w:rPr>
          <w:rFonts w:hint="eastAsia" w:ascii="宋体" w:hAnsi="宋体" w:eastAsia="宋体" w:cs="宋体"/>
          <w:b/>
          <w:bCs/>
          <w:sz w:val="28"/>
          <w:szCs w:val="28"/>
          <w:lang w:val="en-US" w:eastAsia="zh-CN"/>
        </w:rPr>
      </w:pPr>
    </w:p>
    <w:p>
      <w:pPr>
        <w:jc w:val="center"/>
        <w:rPr>
          <w:rFonts w:hint="default"/>
          <w:sz w:val="28"/>
          <w:szCs w:val="28"/>
          <w:lang w:val="en-US" w:eastAsia="zh-CN"/>
        </w:rPr>
      </w:pPr>
      <w:r>
        <w:rPr>
          <w:rFonts w:hint="eastAsia" w:ascii="宋体" w:hAnsi="宋体" w:eastAsia="宋体" w:cs="宋体"/>
          <w:b/>
          <w:bCs/>
          <w:sz w:val="28"/>
          <w:szCs w:val="28"/>
          <w:lang w:val="en-US" w:eastAsia="zh-CN"/>
        </w:rPr>
        <w:t>第四标段：18#、19#楼</w:t>
      </w:r>
    </w:p>
    <w:tbl>
      <w:tblPr>
        <w:tblStyle w:val="11"/>
        <w:tblW w:w="5218" w:type="pct"/>
        <w:tblInd w:w="0" w:type="dxa"/>
        <w:tblLayout w:type="autofit"/>
        <w:tblCellMar>
          <w:top w:w="0" w:type="dxa"/>
          <w:left w:w="0" w:type="dxa"/>
          <w:bottom w:w="0" w:type="dxa"/>
          <w:right w:w="0" w:type="dxa"/>
        </w:tblCellMar>
      </w:tblPr>
      <w:tblGrid>
        <w:gridCol w:w="535"/>
        <w:gridCol w:w="1571"/>
        <w:gridCol w:w="3861"/>
        <w:gridCol w:w="462"/>
        <w:gridCol w:w="1196"/>
        <w:gridCol w:w="899"/>
        <w:gridCol w:w="1005"/>
        <w:gridCol w:w="637"/>
      </w:tblGrid>
      <w:tr>
        <w:tblPrEx>
          <w:tblCellMar>
            <w:top w:w="0" w:type="dxa"/>
            <w:left w:w="0" w:type="dxa"/>
            <w:bottom w:w="0" w:type="dxa"/>
            <w:right w:w="0" w:type="dxa"/>
          </w:tblCellMar>
        </w:tblPrEx>
        <w:trPr>
          <w:trHeight w:val="1193" w:hRule="atLeast"/>
        </w:trPr>
        <w:tc>
          <w:tcPr>
            <w:tcW w:w="2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7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w:t>
            </w:r>
          </w:p>
        </w:tc>
        <w:tc>
          <w:tcPr>
            <w:tcW w:w="18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内容</w:t>
            </w:r>
          </w:p>
        </w:tc>
        <w:tc>
          <w:tcPr>
            <w:tcW w:w="2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58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4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单价</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（元）</w:t>
            </w:r>
          </w:p>
        </w:tc>
        <w:tc>
          <w:tcPr>
            <w:tcW w:w="49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合价</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（元）</w:t>
            </w:r>
          </w:p>
        </w:tc>
        <w:tc>
          <w:tcPr>
            <w:tcW w:w="313"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1277"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highlight w:val="none"/>
                <w:u w:val="none"/>
                <w:lang w:val="en-US" w:eastAsia="zh-CN"/>
              </w:rPr>
            </w:pPr>
            <w:r>
              <w:rPr>
                <w:rFonts w:hint="eastAsia" w:ascii="宋体" w:hAnsi="宋体" w:eastAsia="宋体" w:cs="宋体"/>
                <w:i w:val="0"/>
                <w:color w:val="000000"/>
                <w:sz w:val="21"/>
                <w:szCs w:val="21"/>
                <w:highlight w:val="none"/>
                <w:u w:val="none"/>
                <w:lang w:val="en-US" w:eastAsia="zh-CN"/>
              </w:rPr>
              <w:t>内墙乳胶漆</w:t>
            </w: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spacing w:line="240" w:lineRule="auto"/>
              <w:rPr>
                <w:rFonts w:hint="eastAsia" w:ascii="宋体" w:hAnsi="宋体" w:eastAsia="宋体" w:cs="宋体"/>
                <w:sz w:val="21"/>
                <w:szCs w:val="21"/>
                <w:lang w:val="en-US"/>
              </w:rPr>
            </w:pPr>
            <w:r>
              <w:rPr>
                <w:rFonts w:hint="eastAsia" w:ascii="宋体" w:hAnsi="宋体" w:eastAsia="宋体" w:cs="宋体"/>
                <w:sz w:val="21"/>
                <w:szCs w:val="21"/>
              </w:rPr>
              <w:t>1、</w:t>
            </w:r>
            <w:r>
              <w:rPr>
                <w:rFonts w:hint="eastAsia" w:ascii="宋体" w:hAnsi="宋体" w:eastAsia="宋体" w:cs="宋体"/>
                <w:sz w:val="21"/>
                <w:szCs w:val="21"/>
                <w:lang w:val="en-US" w:eastAsia="zh-CN"/>
              </w:rPr>
              <w:t>墙面清理：墙面清扫干净，个别墙面破损处、脱落处进行修补；</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2、</w:t>
            </w:r>
            <w:r>
              <w:rPr>
                <w:rFonts w:hint="eastAsia" w:ascii="宋体" w:hAnsi="宋体" w:eastAsia="宋体" w:cs="宋体"/>
                <w:sz w:val="21"/>
                <w:szCs w:val="21"/>
                <w:lang w:val="en-US" w:eastAsia="zh-CN"/>
              </w:rPr>
              <w:t>刮腻子：分两遍批刮及磨平，要求墙面平整、光净、阴阳角方正、顺直</w:t>
            </w:r>
            <w:r>
              <w:rPr>
                <w:rFonts w:hint="eastAsia" w:ascii="宋体" w:hAnsi="宋体" w:eastAsia="宋体" w:cs="宋体"/>
                <w:sz w:val="21"/>
                <w:szCs w:val="21"/>
                <w:lang w:eastAsia="zh-CN"/>
              </w:rPr>
              <w:t>；</w:t>
            </w:r>
          </w:p>
          <w:p>
            <w:pPr>
              <w:spacing w:line="240" w:lineRule="auto"/>
              <w:rPr>
                <w:rFonts w:hint="default"/>
                <w:lang w:val="en-US" w:eastAsia="zh-CN"/>
              </w:rPr>
            </w:pPr>
            <w:r>
              <w:rPr>
                <w:rFonts w:hint="eastAsia" w:ascii="宋体" w:hAnsi="宋体" w:eastAsia="宋体" w:cs="宋体"/>
                <w:sz w:val="21"/>
                <w:szCs w:val="21"/>
              </w:rPr>
              <w:t>3、</w:t>
            </w:r>
            <w:r>
              <w:rPr>
                <w:rFonts w:hint="eastAsia" w:ascii="宋体" w:hAnsi="宋体" w:eastAsia="宋体" w:cs="宋体"/>
                <w:sz w:val="21"/>
                <w:szCs w:val="21"/>
                <w:lang w:val="en-US" w:eastAsia="zh-CN"/>
              </w:rPr>
              <w:t>乳胶漆涂刷：二遍成活，无皱皮、透底、流坠现象，</w:t>
            </w:r>
            <w:r>
              <w:rPr>
                <w:rFonts w:hint="eastAsia" w:ascii="宋体" w:hAnsi="宋体" w:eastAsia="宋体" w:cs="宋体"/>
                <w:sz w:val="21"/>
                <w:szCs w:val="21"/>
                <w:shd w:val="clear" w:color="auto" w:fill="FFFFFF"/>
              </w:rPr>
              <w:t>光亮</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rPr>
              <w:t>光滑</w:t>
            </w:r>
            <w:r>
              <w:rPr>
                <w:rFonts w:hint="eastAsia" w:ascii="宋体" w:hAnsi="宋体" w:eastAsia="宋体" w:cs="宋体"/>
                <w:sz w:val="21"/>
                <w:szCs w:val="21"/>
                <w:shd w:val="clear" w:color="auto" w:fill="FFFFFF"/>
                <w:lang w:val="en-US" w:eastAsia="zh-CN"/>
              </w:rPr>
              <w:t>一致、无刷纹。</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14615.29</w:t>
            </w: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002"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灰色地坪漆踢脚</w:t>
            </w: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墙面清理：墙面清扫干净，个别墙面破损处、脱落处进行修补</w:t>
            </w:r>
            <w:r>
              <w:rPr>
                <w:rFonts w:hint="eastAsia" w:ascii="宋体" w:hAnsi="宋体" w:eastAsia="宋体" w:cs="宋体"/>
                <w:sz w:val="21"/>
                <w:szCs w:val="21"/>
              </w:rPr>
              <w:t>；</w:t>
            </w:r>
          </w:p>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sz w:val="21"/>
                <w:szCs w:val="21"/>
                <w:lang w:val="en-US" w:eastAsia="zh-CN"/>
              </w:rPr>
              <w:t>刮腻子：分两遍批刮及磨平，要求墙面平整、光净、阴阳角方正、顺直</w:t>
            </w:r>
            <w:r>
              <w:rPr>
                <w:rFonts w:hint="eastAsia" w:ascii="宋体" w:hAnsi="宋体" w:eastAsia="宋体" w:cs="宋体"/>
                <w:sz w:val="21"/>
                <w:szCs w:val="21"/>
              </w:rPr>
              <w:t>；</w:t>
            </w:r>
          </w:p>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地坪漆涂刷：二遍成活，无皱皮、透底、流坠现象，</w:t>
            </w:r>
            <w:r>
              <w:rPr>
                <w:rFonts w:hint="eastAsia" w:ascii="宋体" w:hAnsi="宋体" w:eastAsia="宋体" w:cs="宋体"/>
                <w:sz w:val="21"/>
                <w:szCs w:val="21"/>
              </w:rPr>
              <w:t>光亮</w:t>
            </w:r>
            <w:r>
              <w:rPr>
                <w:rFonts w:hint="eastAsia" w:ascii="宋体" w:hAnsi="宋体" w:eastAsia="宋体" w:cs="宋体"/>
                <w:sz w:val="21"/>
                <w:szCs w:val="21"/>
                <w:lang w:eastAsia="zh-CN"/>
              </w:rPr>
              <w:t>、</w:t>
            </w:r>
            <w:r>
              <w:rPr>
                <w:rFonts w:hint="eastAsia" w:ascii="宋体" w:hAnsi="宋体" w:eastAsia="宋体" w:cs="宋体"/>
                <w:sz w:val="21"/>
                <w:szCs w:val="21"/>
              </w:rPr>
              <w:t>光滑</w:t>
            </w:r>
            <w:r>
              <w:rPr>
                <w:rFonts w:hint="eastAsia" w:ascii="宋体" w:hAnsi="宋体" w:eastAsia="宋体" w:cs="宋体"/>
                <w:sz w:val="21"/>
                <w:szCs w:val="21"/>
                <w:lang w:val="en-US" w:eastAsia="zh-CN"/>
              </w:rPr>
              <w:t>一致、无刷纹</w:t>
            </w:r>
            <w:r>
              <w:rPr>
                <w:rFonts w:hint="eastAsia" w:ascii="宋体" w:hAnsi="宋体" w:eastAsia="宋体" w:cs="宋体"/>
                <w:sz w:val="21"/>
                <w:szCs w:val="21"/>
              </w:rPr>
              <w:t>；</w:t>
            </w:r>
          </w:p>
          <w:p>
            <w:pPr>
              <w:spacing w:line="240" w:lineRule="auto"/>
              <w:rPr>
                <w:rFonts w:hint="default"/>
                <w:lang w:val="en-US" w:eastAsia="zh-CN"/>
              </w:rPr>
            </w:pPr>
            <w:r>
              <w:rPr>
                <w:rFonts w:hint="eastAsia" w:ascii="宋体" w:hAnsi="宋体" w:eastAsia="宋体" w:cs="宋体"/>
                <w:sz w:val="21"/>
                <w:szCs w:val="21"/>
                <w:lang w:val="en-US" w:eastAsia="zh-CN"/>
              </w:rPr>
              <w:t>4、部位：储藏室层及其他公共区域</w:t>
            </w:r>
            <w:r>
              <w:rPr>
                <w:rFonts w:hint="eastAsia" w:ascii="宋体" w:hAnsi="宋体" w:eastAsia="宋体" w:cs="宋体"/>
                <w:sz w:val="21"/>
                <w:szCs w:val="21"/>
              </w:rPr>
              <w:t>；</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w:t>
            </w: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156.98</w:t>
            </w: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002"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乳胶漆顶棚</w:t>
            </w: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1、基层清理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找平</w:t>
            </w:r>
            <w:r>
              <w:rPr>
                <w:rFonts w:hint="eastAsia" w:ascii="宋体" w:hAnsi="宋体" w:eastAsia="宋体" w:cs="宋体"/>
                <w:sz w:val="21"/>
                <w:szCs w:val="21"/>
              </w:rPr>
              <w:t>；</w:t>
            </w:r>
          </w:p>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sz w:val="21"/>
                <w:szCs w:val="21"/>
                <w:lang w:val="en-US" w:eastAsia="zh-CN"/>
              </w:rPr>
              <w:t>刮腻子：分两遍批刮及磨平，要求顶棚平整、光净、阴阳角方正、顺直</w:t>
            </w:r>
            <w:r>
              <w:rPr>
                <w:rFonts w:hint="eastAsia" w:ascii="宋体" w:hAnsi="宋体" w:eastAsia="宋体" w:cs="宋体"/>
                <w:sz w:val="21"/>
                <w:szCs w:val="21"/>
              </w:rPr>
              <w:t>；</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乳胶漆涂刷：二遍成活，无皱皮、透底、流坠现象，</w:t>
            </w:r>
            <w:r>
              <w:rPr>
                <w:rFonts w:hint="eastAsia" w:ascii="宋体" w:hAnsi="宋体" w:eastAsia="宋体" w:cs="宋体"/>
                <w:sz w:val="21"/>
                <w:szCs w:val="21"/>
              </w:rPr>
              <w:t>光亮</w:t>
            </w:r>
            <w:r>
              <w:rPr>
                <w:rFonts w:hint="eastAsia" w:ascii="宋体" w:hAnsi="宋体" w:eastAsia="宋体" w:cs="宋体"/>
                <w:sz w:val="21"/>
                <w:szCs w:val="21"/>
                <w:lang w:eastAsia="zh-CN"/>
              </w:rPr>
              <w:t>、</w:t>
            </w:r>
            <w:r>
              <w:rPr>
                <w:rFonts w:hint="eastAsia" w:ascii="宋体" w:hAnsi="宋体" w:eastAsia="宋体" w:cs="宋体"/>
                <w:sz w:val="21"/>
                <w:szCs w:val="21"/>
              </w:rPr>
              <w:t>光滑</w:t>
            </w:r>
            <w:r>
              <w:rPr>
                <w:rFonts w:hint="eastAsia" w:ascii="宋体" w:hAnsi="宋体" w:eastAsia="宋体" w:cs="宋体"/>
                <w:sz w:val="21"/>
                <w:szCs w:val="21"/>
                <w:lang w:val="en-US" w:eastAsia="zh-CN"/>
              </w:rPr>
              <w:t>一致、无刷纹。</w:t>
            </w:r>
          </w:p>
          <w:p>
            <w:pPr>
              <w:spacing w:line="240" w:lineRule="auto"/>
              <w:rPr>
                <w:rFonts w:hint="default"/>
                <w:b w:val="0"/>
                <w:bCs/>
                <w:sz w:val="24"/>
                <w:szCs w:val="24"/>
                <w:lang w:val="en-US" w:eastAsia="zh-CN"/>
              </w:rPr>
            </w:pPr>
            <w:r>
              <w:rPr>
                <w:rFonts w:hint="eastAsia"/>
                <w:b/>
                <w:bCs/>
                <w:lang w:val="en-US" w:eastAsia="zh-CN"/>
              </w:rPr>
              <w:t>注：厨房卫生间阳台顶棚使用防水腻子。</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w:t>
            </w: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6066.39</w:t>
            </w: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002"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钢化仿瓷顶棚</w:t>
            </w: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1、基层清理；</w:t>
            </w:r>
          </w:p>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2、1:1水泥细沙掺108胶找平；</w:t>
            </w:r>
          </w:p>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3、涂刷钢化仿瓷涂料二遍：顶棚平整、阴阳角方正、顺直、有光泽、手感顺滑；</w:t>
            </w:r>
          </w:p>
          <w:p>
            <w:pPr>
              <w:spacing w:line="240" w:lineRule="auto"/>
              <w:rPr>
                <w:rFonts w:hint="default"/>
                <w:lang w:val="en-US" w:eastAsia="zh-CN"/>
              </w:rPr>
            </w:pPr>
            <w:r>
              <w:rPr>
                <w:rFonts w:hint="eastAsia" w:ascii="宋体" w:hAnsi="宋体" w:eastAsia="宋体" w:cs="宋体"/>
                <w:sz w:val="21"/>
                <w:szCs w:val="21"/>
                <w:lang w:val="en-US" w:eastAsia="zh-CN"/>
              </w:rPr>
              <w:t>4、施工部位：储藏室顶棚。</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w:t>
            </w: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992.42</w:t>
            </w: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002"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772" w:type="pc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p>
        </w:tc>
        <w:tc>
          <w:tcPr>
            <w:tcW w:w="189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pStyle w:val="2"/>
              <w:numPr>
                <w:ilvl w:val="1"/>
                <w:numId w:val="0"/>
              </w:numPr>
              <w:ind w:leftChars="0"/>
              <w:jc w:val="center"/>
              <w:rPr>
                <w:rFonts w:hint="eastAsia"/>
                <w:lang w:val="en-US" w:eastAsia="zh-CN"/>
              </w:rPr>
            </w:pPr>
            <w:r>
              <w:rPr>
                <w:rFonts w:hint="eastAsia" w:ascii="宋体" w:hAnsi="宋体" w:cs="宋体"/>
                <w:sz w:val="21"/>
                <w:szCs w:val="21"/>
                <w:lang w:val="en-US" w:eastAsia="zh-CN"/>
              </w:rPr>
              <w:t>合计</w:t>
            </w:r>
          </w:p>
        </w:tc>
        <w:tc>
          <w:tcPr>
            <w:tcW w:w="227"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p>
        </w:tc>
        <w:tc>
          <w:tcPr>
            <w:tcW w:w="58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44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494" w:type="pct"/>
            <w:tcBorders>
              <w:top w:val="single" w:color="000000" w:sz="4" w:space="0"/>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rPr>
                <w:rFonts w:hint="eastAsia" w:ascii="宋体" w:hAnsi="宋体" w:eastAsia="宋体" w:cs="宋体"/>
                <w:i w:val="0"/>
                <w:color w:val="000000"/>
                <w:sz w:val="21"/>
                <w:szCs w:val="21"/>
                <w:u w:val="none"/>
              </w:rPr>
            </w:pPr>
          </w:p>
        </w:tc>
        <w:tc>
          <w:tcPr>
            <w:tcW w:w="313" w:type="pct"/>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top"/>
          </w:tcPr>
          <w:p>
            <w:pPr>
              <w:bidi w:val="0"/>
              <w:rPr>
                <w:rFonts w:hint="eastAsia" w:ascii="宋体" w:hAnsi="宋体" w:eastAsia="宋体" w:cs="宋体"/>
                <w:i w:val="0"/>
                <w:color w:val="000000"/>
                <w:sz w:val="21"/>
                <w:szCs w:val="21"/>
                <w:u w:val="none"/>
              </w:rPr>
            </w:pPr>
          </w:p>
        </w:tc>
      </w:tr>
    </w:tbl>
    <w:p>
      <w:pPr>
        <w:rPr>
          <w:rFonts w:hint="eastAsia" w:ascii="宋体" w:hAnsi="宋体" w:eastAsia="宋体" w:cs="宋体"/>
          <w:lang w:eastAsia="zh-CN"/>
        </w:rPr>
      </w:pPr>
    </w:p>
    <w:p>
      <w:pPr>
        <w:spacing w:line="400" w:lineRule="exac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rPr>
        <w:t>备注：最终结算工程量按实际施工完成</w:t>
      </w:r>
      <w:r>
        <w:rPr>
          <w:rFonts w:hint="eastAsia" w:ascii="宋体" w:hAnsi="宋体" w:eastAsia="宋体" w:cs="宋体"/>
          <w:color w:val="333333"/>
          <w:kern w:val="0"/>
          <w:sz w:val="24"/>
          <w:lang w:val="en-US" w:eastAsia="zh-CN"/>
        </w:rPr>
        <w:t>的合格</w:t>
      </w:r>
      <w:r>
        <w:rPr>
          <w:rFonts w:hint="eastAsia" w:ascii="宋体" w:hAnsi="宋体" w:eastAsia="宋体" w:cs="宋体"/>
          <w:color w:val="333333"/>
          <w:kern w:val="0"/>
          <w:sz w:val="24"/>
        </w:rPr>
        <w:t>工程量为准。</w:t>
      </w:r>
    </w:p>
    <w:p>
      <w:pPr>
        <w:spacing w:line="400" w:lineRule="exact"/>
        <w:rPr>
          <w:rFonts w:hint="eastAsia" w:ascii="宋体" w:hAnsi="宋体" w:eastAsia="宋体" w:cs="宋体"/>
          <w:color w:val="333333"/>
          <w:kern w:val="0"/>
          <w:sz w:val="24"/>
          <w:szCs w:val="24"/>
          <w:lang w:eastAsia="zh-CN"/>
        </w:rPr>
      </w:pPr>
    </w:p>
    <w:p>
      <w:pPr>
        <w:spacing w:line="400" w:lineRule="exac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付款方式：                               投标单位：</w:t>
      </w:r>
    </w:p>
    <w:p>
      <w:pPr>
        <w:spacing w:line="400" w:lineRule="exact"/>
        <w:rPr>
          <w:rFonts w:hint="eastAsia" w:ascii="宋体" w:hAnsi="宋体" w:eastAsia="宋体" w:cs="宋体"/>
          <w:color w:val="333333"/>
          <w:kern w:val="0"/>
          <w:sz w:val="24"/>
          <w:szCs w:val="24"/>
          <w:lang w:eastAsia="zh-CN"/>
        </w:rPr>
      </w:pPr>
    </w:p>
    <w:p>
      <w:pPr>
        <w:spacing w:line="400" w:lineRule="exac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 xml:space="preserve">                                         代理人：</w:t>
      </w:r>
    </w:p>
    <w:p>
      <w:pPr>
        <w:spacing w:line="400" w:lineRule="exact"/>
        <w:rPr>
          <w:rFonts w:hint="eastAsia" w:ascii="宋体" w:hAnsi="宋体" w:eastAsia="宋体" w:cs="宋体"/>
          <w:color w:val="333333"/>
          <w:kern w:val="0"/>
          <w:sz w:val="24"/>
          <w:szCs w:val="24"/>
          <w:lang w:eastAsia="zh-CN"/>
        </w:rPr>
      </w:pPr>
    </w:p>
    <w:p>
      <w:pPr>
        <w:spacing w:line="400" w:lineRule="exac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t>税率：                                   联系方式：</w:t>
      </w:r>
    </w:p>
    <w:p>
      <w:pPr>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eastAsia="zh-CN"/>
        </w:rPr>
        <w:br w:type="page"/>
      </w:r>
    </w:p>
    <w:p>
      <w:pPr>
        <w:pStyle w:val="10"/>
        <w:shd w:val="clear" w:color="auto" w:fill="FFFFFF"/>
        <w:spacing w:before="0" w:beforeAutospacing="0" w:after="0" w:afterAutospacing="0" w:line="300" w:lineRule="atLeast"/>
        <w:jc w:val="left"/>
        <w:rPr>
          <w:rFonts w:hint="default" w:ascii="宋体" w:hAnsi="宋体" w:cs="宋体"/>
          <w:b/>
          <w:bCs/>
          <w:color w:val="auto"/>
          <w:sz w:val="32"/>
          <w:szCs w:val="32"/>
          <w:highlight w:val="none"/>
          <w:lang w:val="en-US" w:eastAsia="zh-CN"/>
        </w:rPr>
      </w:pPr>
      <w:r>
        <w:rPr>
          <w:rFonts w:hint="eastAsia" w:ascii="宋体" w:hAnsi="宋体" w:cs="宋体"/>
          <w:b/>
          <w:bCs/>
          <w:color w:val="auto"/>
          <w:sz w:val="32"/>
          <w:szCs w:val="32"/>
          <w:highlight w:val="none"/>
          <w:lang w:val="en-US" w:eastAsia="zh-CN"/>
        </w:rPr>
        <w:t>第</w:t>
      </w:r>
      <w:r>
        <w:rPr>
          <w:rFonts w:hint="eastAsia" w:cs="宋体"/>
          <w:b/>
          <w:bCs/>
          <w:color w:val="auto"/>
          <w:sz w:val="32"/>
          <w:szCs w:val="32"/>
          <w:highlight w:val="none"/>
          <w:lang w:val="en-US" w:eastAsia="zh-CN"/>
        </w:rPr>
        <w:t>四</w:t>
      </w:r>
      <w:r>
        <w:rPr>
          <w:rFonts w:hint="eastAsia" w:ascii="宋体" w:hAnsi="宋体" w:cs="宋体"/>
          <w:b/>
          <w:bCs/>
          <w:color w:val="auto"/>
          <w:sz w:val="32"/>
          <w:szCs w:val="32"/>
          <w:highlight w:val="none"/>
          <w:lang w:val="en-US" w:eastAsia="zh-CN"/>
        </w:rPr>
        <w:t>部分：</w:t>
      </w:r>
      <w:r>
        <w:rPr>
          <w:rFonts w:hint="eastAsia" w:cs="宋体"/>
          <w:b/>
          <w:bCs/>
          <w:color w:val="auto"/>
          <w:sz w:val="32"/>
          <w:szCs w:val="32"/>
          <w:highlight w:val="none"/>
          <w:lang w:val="en-US" w:eastAsia="zh-CN"/>
        </w:rPr>
        <w:t>投标文件格式</w:t>
      </w:r>
    </w:p>
    <w:p>
      <w:pPr>
        <w:jc w:val="center"/>
        <w:rPr>
          <w:rFonts w:hint="eastAsia" w:ascii="宋体" w:hAnsi="宋体"/>
          <w:sz w:val="24"/>
        </w:rPr>
      </w:pPr>
    </w:p>
    <w:p>
      <w:pPr>
        <w:jc w:val="center"/>
        <w:rPr>
          <w:rFonts w:hint="default" w:ascii="宋体" w:hAnsi="宋体" w:eastAsia="宋体"/>
          <w:sz w:val="32"/>
          <w:szCs w:val="32"/>
          <w:lang w:val="en-US" w:eastAsia="zh-CN"/>
        </w:rPr>
      </w:pPr>
      <w:r>
        <w:rPr>
          <w:rFonts w:hint="eastAsia" w:ascii="宋体" w:hAnsi="宋体"/>
          <w:sz w:val="32"/>
          <w:szCs w:val="32"/>
          <w:u w:val="single"/>
        </w:rPr>
        <w:t xml:space="preserve">             </w:t>
      </w:r>
      <w:r>
        <w:rPr>
          <w:rFonts w:hint="eastAsia" w:ascii="宋体" w:hAnsi="宋体"/>
          <w:sz w:val="32"/>
          <w:szCs w:val="32"/>
        </w:rPr>
        <w:t>（项目名称）</w:t>
      </w:r>
      <w:r>
        <w:rPr>
          <w:rFonts w:hint="eastAsia" w:ascii="宋体" w:hAnsi="宋体"/>
          <w:sz w:val="32"/>
          <w:szCs w:val="32"/>
          <w:lang w:eastAsia="zh-CN"/>
        </w:rPr>
        <w:t>工程</w:t>
      </w:r>
      <w:r>
        <w:rPr>
          <w:rFonts w:hint="eastAsia" w:ascii="宋体" w:hAnsi="宋体"/>
          <w:sz w:val="32"/>
          <w:szCs w:val="32"/>
        </w:rPr>
        <w:t>招标</w:t>
      </w:r>
      <w:r>
        <w:rPr>
          <w:rFonts w:hint="eastAsia" w:ascii="宋体" w:hAnsi="宋体"/>
          <w:sz w:val="32"/>
          <w:szCs w:val="32"/>
          <w:lang w:val="en-US" w:eastAsia="zh-CN"/>
        </w:rPr>
        <w:t xml:space="preserve">           </w:t>
      </w:r>
    </w:p>
    <w:p>
      <w:pPr>
        <w:jc w:val="center"/>
        <w:rPr>
          <w:rFonts w:hint="eastAsia" w:ascii="宋体" w:hAnsi="宋体"/>
          <w:sz w:val="32"/>
          <w:szCs w:val="32"/>
        </w:rPr>
      </w:pPr>
      <w:r>
        <w:rPr>
          <w:rFonts w:hint="eastAsia" w:ascii="宋体" w:hAnsi="宋体"/>
          <w:sz w:val="32"/>
          <w:szCs w:val="32"/>
        </w:rPr>
        <w:t>（商务标）</w:t>
      </w:r>
    </w:p>
    <w:p>
      <w:pPr>
        <w:spacing w:before="240" w:beforeLines="100"/>
        <w:jc w:val="center"/>
        <w:rPr>
          <w:rFonts w:hint="eastAsia" w:ascii="宋体" w:hAnsi="宋体"/>
          <w:sz w:val="32"/>
          <w:szCs w:val="32"/>
        </w:rPr>
      </w:pPr>
      <w:r>
        <w:rPr>
          <w:rFonts w:hint="eastAsia" w:ascii="宋体" w:hAnsi="宋体"/>
          <w:sz w:val="32"/>
          <w:szCs w:val="32"/>
        </w:rPr>
        <w:t>投  标  文  件</w:t>
      </w: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jc w:val="center"/>
        <w:rPr>
          <w:rFonts w:hint="eastAsia" w:ascii="宋体" w:hAnsi="宋体"/>
          <w:sz w:val="24"/>
          <w:szCs w:val="24"/>
        </w:rPr>
      </w:pPr>
    </w:p>
    <w:p>
      <w:pPr>
        <w:spacing w:line="360" w:lineRule="auto"/>
        <w:jc w:val="center"/>
        <w:rPr>
          <w:rFonts w:hint="eastAsia" w:ascii="宋体" w:hAnsi="宋体"/>
          <w:sz w:val="28"/>
          <w:szCs w:val="28"/>
        </w:rPr>
      </w:pPr>
      <w:r>
        <w:rPr>
          <w:rFonts w:hint="eastAsia" w:ascii="宋体" w:hAnsi="宋体"/>
          <w:sz w:val="28"/>
          <w:szCs w:val="28"/>
        </w:rPr>
        <w:t>投标人：</w:t>
      </w:r>
      <w:r>
        <w:rPr>
          <w:rFonts w:hint="eastAsia" w:ascii="宋体" w:hAnsi="宋体"/>
          <w:sz w:val="28"/>
          <w:szCs w:val="28"/>
          <w:u w:val="single"/>
        </w:rPr>
        <w:t xml:space="preserve">                               </w:t>
      </w:r>
      <w:r>
        <w:rPr>
          <w:rFonts w:hint="eastAsia" w:ascii="宋体" w:hAnsi="宋体"/>
          <w:sz w:val="28"/>
          <w:szCs w:val="28"/>
        </w:rPr>
        <w:t>（盖单位章）</w:t>
      </w:r>
    </w:p>
    <w:p>
      <w:pPr>
        <w:spacing w:line="360" w:lineRule="auto"/>
        <w:jc w:val="center"/>
        <w:rPr>
          <w:rFonts w:hint="eastAsia" w:ascii="宋体" w:hAnsi="宋体"/>
          <w:sz w:val="28"/>
          <w:szCs w:val="28"/>
        </w:rPr>
      </w:pPr>
      <w:r>
        <w:rPr>
          <w:rFonts w:hint="eastAsia" w:ascii="宋体" w:hAnsi="宋体"/>
          <w:sz w:val="28"/>
          <w:szCs w:val="28"/>
        </w:rPr>
        <w:t>法定代表人或其委托代理人：</w:t>
      </w:r>
      <w:r>
        <w:rPr>
          <w:rFonts w:hint="eastAsia" w:ascii="宋体" w:hAnsi="宋体"/>
          <w:sz w:val="28"/>
          <w:szCs w:val="28"/>
          <w:u w:val="single"/>
        </w:rPr>
        <w:t xml:space="preserve">                 </w:t>
      </w:r>
      <w:r>
        <w:rPr>
          <w:rFonts w:hint="eastAsia" w:ascii="宋体" w:hAnsi="宋体"/>
          <w:sz w:val="28"/>
          <w:szCs w:val="28"/>
        </w:rPr>
        <w:t>（签字）</w:t>
      </w:r>
    </w:p>
    <w:p>
      <w:pPr>
        <w:jc w:val="center"/>
        <w:rPr>
          <w:rFonts w:hint="eastAsia" w:ascii="宋体" w:hAnsi="宋体"/>
          <w:sz w:val="28"/>
          <w:szCs w:val="28"/>
        </w:rPr>
      </w:pPr>
    </w:p>
    <w:p>
      <w:pPr>
        <w:jc w:val="center"/>
        <w:rPr>
          <w:rFonts w:hint="eastAsia" w:ascii="宋体" w:hAnsi="宋体"/>
          <w:sz w:val="28"/>
          <w:szCs w:val="28"/>
        </w:rPr>
      </w:pPr>
    </w:p>
    <w:p>
      <w:pPr>
        <w:jc w:val="center"/>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pacing w:before="240" w:beforeLines="100" w:after="240" w:afterLines="100"/>
        <w:jc w:val="center"/>
        <w:rPr>
          <w:rFonts w:hint="eastAsia" w:ascii="宋体" w:hAnsi="宋体"/>
          <w:sz w:val="24"/>
        </w:rPr>
      </w:pPr>
      <w:r>
        <w:rPr>
          <w:rFonts w:hint="eastAsia" w:ascii="宋体" w:hAnsi="宋体"/>
          <w:sz w:val="24"/>
          <w:szCs w:val="24"/>
        </w:rPr>
        <w:br w:type="page"/>
      </w:r>
      <w:r>
        <w:rPr>
          <w:rFonts w:hint="eastAsia" w:ascii="宋体" w:hAnsi="宋体"/>
          <w:sz w:val="24"/>
        </w:rPr>
        <w:t>目    录</w:t>
      </w:r>
    </w:p>
    <w:p>
      <w:pPr>
        <w:tabs>
          <w:tab w:val="center" w:pos="4855"/>
        </w:tabs>
        <w:spacing w:line="600" w:lineRule="exact"/>
        <w:rPr>
          <w:rFonts w:hint="eastAsia" w:ascii="宋体" w:hAnsi="宋体" w:eastAsia="宋体"/>
          <w:sz w:val="24"/>
          <w:lang w:val="en-US" w:eastAsia="zh-CN"/>
        </w:rPr>
      </w:pPr>
      <w:r>
        <w:rPr>
          <w:rFonts w:hint="eastAsia" w:ascii="宋体" w:hAnsi="宋体"/>
          <w:sz w:val="24"/>
          <w:lang w:val="en-US" w:eastAsia="zh-CN"/>
        </w:rPr>
        <w:t>1、</w:t>
      </w:r>
      <w:r>
        <w:rPr>
          <w:rFonts w:hint="eastAsia" w:ascii="宋体" w:hAnsi="宋体"/>
          <w:sz w:val="24"/>
        </w:rPr>
        <w:t>开标一览表</w:t>
      </w:r>
      <w:r>
        <w:rPr>
          <w:rFonts w:hint="eastAsia" w:ascii="宋体" w:hAnsi="宋体"/>
          <w:sz w:val="24"/>
          <w:lang w:eastAsia="zh-CN"/>
        </w:rPr>
        <w:t>（附</w:t>
      </w:r>
      <w:r>
        <w:rPr>
          <w:rFonts w:hint="eastAsia" w:ascii="宋体" w:hAnsi="宋体"/>
          <w:sz w:val="24"/>
        </w:rPr>
        <w:t>已标价工程量清单</w:t>
      </w:r>
      <w:r>
        <w:rPr>
          <w:rFonts w:hint="eastAsia" w:ascii="宋体" w:hAnsi="宋体"/>
          <w:sz w:val="24"/>
          <w:lang w:eastAsia="zh-CN"/>
        </w:rPr>
        <w:t>）</w:t>
      </w:r>
    </w:p>
    <w:p>
      <w:pPr>
        <w:spacing w:line="600" w:lineRule="exact"/>
        <w:rPr>
          <w:rFonts w:hint="eastAsia" w:ascii="宋体" w:hAnsi="宋体" w:eastAsia="宋体"/>
          <w:sz w:val="24"/>
          <w:lang w:eastAsia="zh-CN"/>
        </w:rPr>
      </w:pPr>
      <w:r>
        <w:rPr>
          <w:rFonts w:hint="eastAsia" w:ascii="宋体" w:hAnsi="宋体"/>
          <w:sz w:val="24"/>
          <w:lang w:val="en-US" w:eastAsia="zh-CN"/>
        </w:rPr>
        <w:t>2、</w:t>
      </w:r>
      <w:r>
        <w:rPr>
          <w:rFonts w:hint="eastAsia" w:ascii="宋体" w:hAnsi="宋体"/>
          <w:sz w:val="24"/>
        </w:rPr>
        <w:t>信誉承诺函</w:t>
      </w:r>
    </w:p>
    <w:p>
      <w:pPr>
        <w:spacing w:line="600" w:lineRule="exact"/>
        <w:rPr>
          <w:rFonts w:hint="eastAsia" w:ascii="宋体" w:hAnsi="宋体"/>
          <w:sz w:val="24"/>
        </w:rPr>
      </w:pPr>
      <w:r>
        <w:rPr>
          <w:rFonts w:hint="eastAsia" w:ascii="宋体" w:hAnsi="宋体"/>
          <w:sz w:val="24"/>
          <w:lang w:val="en-US" w:eastAsia="zh-CN"/>
        </w:rPr>
        <w:t>3、</w:t>
      </w:r>
      <w:r>
        <w:rPr>
          <w:rFonts w:hint="eastAsia" w:ascii="宋体" w:hAnsi="宋体"/>
          <w:sz w:val="24"/>
        </w:rPr>
        <w:t>法定代表人身份证明</w:t>
      </w:r>
    </w:p>
    <w:p>
      <w:pPr>
        <w:spacing w:line="600" w:lineRule="exact"/>
        <w:rPr>
          <w:rFonts w:hint="eastAsia" w:ascii="宋体" w:hAnsi="宋体" w:eastAsia="宋体"/>
          <w:sz w:val="24"/>
          <w:lang w:eastAsia="zh-CN"/>
        </w:rPr>
      </w:pPr>
      <w:r>
        <w:rPr>
          <w:rFonts w:hint="eastAsia" w:ascii="宋体" w:hAnsi="宋体"/>
          <w:sz w:val="24"/>
          <w:lang w:val="en-US" w:eastAsia="zh-CN"/>
        </w:rPr>
        <w:t>4</w:t>
      </w:r>
      <w:r>
        <w:rPr>
          <w:rFonts w:hint="eastAsia" w:ascii="宋体" w:hAnsi="宋体"/>
          <w:sz w:val="24"/>
        </w:rPr>
        <w:t>、授权委托书</w:t>
      </w:r>
      <w:r>
        <w:rPr>
          <w:rFonts w:hint="eastAsia" w:ascii="宋体" w:hAnsi="宋体"/>
          <w:sz w:val="24"/>
          <w:lang w:eastAsia="zh-CN"/>
        </w:rPr>
        <w:t>（如法定代表人设有授权委托人的需提供）</w:t>
      </w:r>
    </w:p>
    <w:p>
      <w:pPr>
        <w:spacing w:line="600" w:lineRule="exact"/>
        <w:rPr>
          <w:rFonts w:hint="eastAsia" w:ascii="宋体" w:hAnsi="宋体"/>
          <w:sz w:val="24"/>
        </w:rPr>
      </w:pPr>
      <w:r>
        <w:rPr>
          <w:rFonts w:hint="eastAsia" w:ascii="宋体" w:hAnsi="宋体"/>
          <w:sz w:val="24"/>
          <w:lang w:val="en-US" w:eastAsia="zh-CN"/>
        </w:rPr>
        <w:t>5、资格审查的所有证件的</w:t>
      </w:r>
      <w:r>
        <w:rPr>
          <w:rFonts w:hint="eastAsia" w:ascii="宋体" w:hAnsi="宋体" w:cs="宋体"/>
          <w:color w:val="auto"/>
          <w:sz w:val="24"/>
          <w:szCs w:val="24"/>
          <w:highlight w:val="none"/>
          <w:lang w:val="en-US" w:eastAsia="zh-CN"/>
        </w:rPr>
        <w:t>复印件</w:t>
      </w:r>
      <w:r>
        <w:rPr>
          <w:rFonts w:hint="eastAsia" w:ascii="宋体" w:hAnsi="宋体"/>
          <w:sz w:val="24"/>
          <w:lang w:val="en-US" w:eastAsia="zh-CN"/>
        </w:rPr>
        <w:t>、近三年类似工程业绩资料复印件</w:t>
      </w:r>
    </w:p>
    <w:p>
      <w:pPr>
        <w:spacing w:line="600" w:lineRule="exact"/>
        <w:rPr>
          <w:rFonts w:hint="eastAsia" w:ascii="宋体" w:hAnsi="宋体"/>
          <w:sz w:val="24"/>
        </w:rPr>
      </w:pPr>
      <w:r>
        <w:rPr>
          <w:rFonts w:hint="eastAsia" w:ascii="宋体" w:hAnsi="宋体"/>
          <w:sz w:val="24"/>
          <w:lang w:val="en-US" w:eastAsia="zh-CN"/>
        </w:rPr>
        <w:t>6、</w:t>
      </w:r>
      <w:r>
        <w:rPr>
          <w:rFonts w:hint="eastAsia" w:ascii="宋体" w:hAnsi="宋体"/>
          <w:sz w:val="24"/>
          <w:lang w:eastAsia="zh-CN"/>
        </w:rPr>
        <w:t>项目管理人员组成情况</w:t>
      </w:r>
    </w:p>
    <w:p>
      <w:pPr>
        <w:spacing w:line="600" w:lineRule="exact"/>
        <w:rPr>
          <w:rFonts w:hint="default" w:ascii="宋体" w:hAnsi="宋体"/>
          <w:sz w:val="24"/>
          <w:lang w:val="en-US" w:eastAsia="zh-CN"/>
        </w:rPr>
      </w:pPr>
      <w:r>
        <w:rPr>
          <w:rFonts w:hint="eastAsia" w:ascii="宋体" w:hAnsi="宋体"/>
          <w:sz w:val="24"/>
          <w:lang w:val="en-US" w:eastAsia="zh-CN"/>
        </w:rPr>
        <w:t>7、企业需提交的其他资料</w:t>
      </w:r>
    </w:p>
    <w:p>
      <w:pPr>
        <w:spacing w:line="600" w:lineRule="exact"/>
        <w:rPr>
          <w:rFonts w:hint="eastAsia" w:ascii="宋体" w:hAnsi="宋体"/>
          <w:sz w:val="24"/>
          <w:lang w:val="en-US" w:eastAsia="zh-CN"/>
        </w:rPr>
      </w:pPr>
      <w:r>
        <w:rPr>
          <w:rFonts w:hint="eastAsia" w:ascii="宋体" w:hAnsi="宋体"/>
          <w:sz w:val="24"/>
          <w:lang w:eastAsia="zh-CN"/>
        </w:rPr>
        <w:t>注：商务标书至少应包括第</w:t>
      </w:r>
      <w:r>
        <w:rPr>
          <w:rFonts w:hint="eastAsia" w:ascii="宋体" w:hAnsi="宋体"/>
          <w:sz w:val="24"/>
          <w:lang w:val="en-US" w:eastAsia="zh-CN"/>
        </w:rPr>
        <w:t>1至6项内容，其余内容由投标企业根据企业情况编制。</w:t>
      </w:r>
    </w:p>
    <w:p>
      <w:pPr>
        <w:pStyle w:val="2"/>
        <w:numPr>
          <w:ilvl w:val="0"/>
          <w:numId w:val="0"/>
        </w:numPr>
        <w:ind w:leftChars="0"/>
        <w:jc w:val="center"/>
        <w:rPr>
          <w:rFonts w:hint="eastAsia" w:ascii="宋体" w:hAnsi="宋体" w:eastAsia="宋体"/>
          <w:sz w:val="24"/>
          <w:szCs w:val="24"/>
        </w:rPr>
      </w:pPr>
      <w:bookmarkStart w:id="0" w:name="_Toc18660184"/>
      <w:r>
        <w:rPr>
          <w:rFonts w:hint="eastAsia" w:ascii="宋体" w:hAnsi="宋体" w:eastAsia="宋体"/>
          <w:sz w:val="24"/>
          <w:szCs w:val="24"/>
        </w:rPr>
        <w:br w:type="page"/>
      </w:r>
      <w:r>
        <w:rPr>
          <w:rFonts w:hint="eastAsia" w:ascii="宋体" w:hAnsi="宋体"/>
          <w:sz w:val="32"/>
          <w:szCs w:val="32"/>
          <w:lang w:val="en-US" w:eastAsia="zh-CN"/>
        </w:rPr>
        <w:t>1、</w:t>
      </w:r>
      <w:r>
        <w:rPr>
          <w:rFonts w:hint="eastAsia" w:ascii="宋体" w:hAnsi="宋体" w:eastAsia="宋体"/>
          <w:sz w:val="32"/>
          <w:szCs w:val="32"/>
        </w:rPr>
        <w:t>开标一览表</w:t>
      </w:r>
      <w:bookmarkEnd w:id="0"/>
    </w:p>
    <w:tbl>
      <w:tblPr>
        <w:tblStyle w:val="11"/>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8"/>
        <w:gridCol w:w="1092"/>
        <w:gridCol w:w="5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2648" w:type="dxa"/>
            <w:noWrap w:val="0"/>
            <w:vAlign w:val="center"/>
          </w:tcPr>
          <w:p>
            <w:pPr>
              <w:spacing w:line="360" w:lineRule="auto"/>
              <w:jc w:val="center"/>
              <w:rPr>
                <w:rFonts w:hint="eastAsia" w:ascii="宋体" w:hAnsi="宋体"/>
                <w:bCs/>
                <w:kern w:val="28"/>
                <w:sz w:val="24"/>
                <w:szCs w:val="32"/>
              </w:rPr>
            </w:pPr>
            <w:r>
              <w:rPr>
                <w:rFonts w:hint="eastAsia" w:ascii="宋体" w:hAnsi="宋体"/>
                <w:bCs/>
                <w:kern w:val="28"/>
                <w:sz w:val="24"/>
                <w:szCs w:val="32"/>
              </w:rPr>
              <w:t>投标人名称</w:t>
            </w:r>
          </w:p>
        </w:tc>
        <w:tc>
          <w:tcPr>
            <w:tcW w:w="6431" w:type="dxa"/>
            <w:gridSpan w:val="2"/>
            <w:noWrap w:val="0"/>
            <w:vAlign w:val="center"/>
          </w:tcPr>
          <w:p>
            <w:pPr>
              <w:spacing w:line="360" w:lineRule="auto"/>
              <w:jc w:val="center"/>
              <w:rPr>
                <w:rFonts w:hint="eastAsia" w:ascii="宋体" w:hAnsi="宋体"/>
                <w:bCs/>
                <w:kern w:val="28"/>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jc w:val="center"/>
        </w:trPr>
        <w:tc>
          <w:tcPr>
            <w:tcW w:w="2648" w:type="dxa"/>
            <w:vMerge w:val="restart"/>
            <w:noWrap w:val="0"/>
            <w:vAlign w:val="center"/>
          </w:tcPr>
          <w:p>
            <w:pPr>
              <w:spacing w:line="360" w:lineRule="auto"/>
              <w:jc w:val="center"/>
              <w:rPr>
                <w:rFonts w:hint="eastAsia" w:ascii="宋体" w:hAnsi="宋体"/>
                <w:bCs/>
                <w:kern w:val="28"/>
                <w:sz w:val="24"/>
                <w:szCs w:val="32"/>
              </w:rPr>
            </w:pPr>
            <w:r>
              <w:rPr>
                <w:rFonts w:hint="eastAsia" w:ascii="宋体" w:hAnsi="宋体"/>
                <w:bCs/>
                <w:kern w:val="28"/>
                <w:sz w:val="24"/>
                <w:szCs w:val="32"/>
              </w:rPr>
              <w:t>投标总报价（元）</w:t>
            </w:r>
          </w:p>
        </w:tc>
        <w:tc>
          <w:tcPr>
            <w:tcW w:w="1092" w:type="dxa"/>
            <w:noWrap w:val="0"/>
            <w:vAlign w:val="center"/>
          </w:tcPr>
          <w:p>
            <w:pPr>
              <w:spacing w:line="360" w:lineRule="auto"/>
              <w:jc w:val="center"/>
              <w:rPr>
                <w:rFonts w:hint="eastAsia" w:ascii="宋体" w:hAnsi="宋体"/>
                <w:bCs/>
                <w:kern w:val="28"/>
                <w:sz w:val="24"/>
                <w:szCs w:val="32"/>
              </w:rPr>
            </w:pPr>
            <w:r>
              <w:rPr>
                <w:rFonts w:hint="eastAsia" w:ascii="宋体" w:hAnsi="宋体"/>
                <w:bCs/>
                <w:kern w:val="28"/>
                <w:sz w:val="24"/>
                <w:szCs w:val="32"/>
              </w:rPr>
              <w:t>小写</w:t>
            </w:r>
          </w:p>
        </w:tc>
        <w:tc>
          <w:tcPr>
            <w:tcW w:w="5339" w:type="dxa"/>
            <w:noWrap w:val="0"/>
            <w:vAlign w:val="center"/>
          </w:tcPr>
          <w:p>
            <w:pPr>
              <w:spacing w:line="360" w:lineRule="auto"/>
              <w:jc w:val="center"/>
              <w:rPr>
                <w:rFonts w:hint="eastAsia" w:ascii="宋体" w:hAnsi="宋体"/>
                <w:bCs/>
                <w:kern w:val="28"/>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exact"/>
          <w:jc w:val="center"/>
        </w:trPr>
        <w:tc>
          <w:tcPr>
            <w:tcW w:w="2648" w:type="dxa"/>
            <w:vMerge w:val="continue"/>
            <w:noWrap w:val="0"/>
            <w:vAlign w:val="center"/>
          </w:tcPr>
          <w:p>
            <w:pPr>
              <w:spacing w:line="360" w:lineRule="auto"/>
              <w:jc w:val="center"/>
              <w:rPr>
                <w:rFonts w:hint="eastAsia" w:ascii="宋体" w:hAnsi="宋体"/>
                <w:bCs/>
                <w:kern w:val="28"/>
                <w:sz w:val="24"/>
                <w:szCs w:val="32"/>
              </w:rPr>
            </w:pPr>
          </w:p>
        </w:tc>
        <w:tc>
          <w:tcPr>
            <w:tcW w:w="1092" w:type="dxa"/>
            <w:noWrap w:val="0"/>
            <w:vAlign w:val="center"/>
          </w:tcPr>
          <w:p>
            <w:pPr>
              <w:spacing w:line="360" w:lineRule="auto"/>
              <w:jc w:val="center"/>
              <w:rPr>
                <w:rFonts w:hint="eastAsia" w:ascii="宋体" w:hAnsi="宋体"/>
                <w:bCs/>
                <w:kern w:val="28"/>
                <w:sz w:val="24"/>
                <w:szCs w:val="32"/>
              </w:rPr>
            </w:pPr>
            <w:r>
              <w:rPr>
                <w:rFonts w:hint="eastAsia" w:ascii="宋体" w:hAnsi="宋体"/>
                <w:bCs/>
                <w:kern w:val="28"/>
                <w:sz w:val="24"/>
                <w:szCs w:val="32"/>
              </w:rPr>
              <w:t>大写</w:t>
            </w:r>
          </w:p>
        </w:tc>
        <w:tc>
          <w:tcPr>
            <w:tcW w:w="5339" w:type="dxa"/>
            <w:noWrap w:val="0"/>
            <w:vAlign w:val="center"/>
          </w:tcPr>
          <w:p>
            <w:pPr>
              <w:spacing w:line="360" w:lineRule="auto"/>
              <w:jc w:val="center"/>
              <w:rPr>
                <w:rFonts w:hint="eastAsia" w:ascii="宋体" w:hAnsi="宋体"/>
                <w:bCs/>
                <w:kern w:val="28"/>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jc w:val="center"/>
        </w:trPr>
        <w:tc>
          <w:tcPr>
            <w:tcW w:w="2648" w:type="dxa"/>
            <w:noWrap w:val="0"/>
            <w:vAlign w:val="center"/>
          </w:tcPr>
          <w:p>
            <w:pPr>
              <w:spacing w:line="360" w:lineRule="auto"/>
              <w:jc w:val="center"/>
              <w:rPr>
                <w:rFonts w:hint="eastAsia" w:ascii="宋体" w:hAnsi="宋体"/>
                <w:sz w:val="24"/>
              </w:rPr>
            </w:pPr>
            <w:r>
              <w:rPr>
                <w:rFonts w:hint="eastAsia" w:ascii="宋体" w:hAnsi="宋体"/>
                <w:sz w:val="24"/>
              </w:rPr>
              <w:t>开竣工日期</w:t>
            </w:r>
          </w:p>
        </w:tc>
        <w:tc>
          <w:tcPr>
            <w:tcW w:w="6431" w:type="dxa"/>
            <w:gridSpan w:val="2"/>
            <w:noWrap w:val="0"/>
            <w:vAlign w:val="center"/>
          </w:tcPr>
          <w:p>
            <w:pPr>
              <w:spacing w:line="360" w:lineRule="auto"/>
              <w:jc w:val="center"/>
              <w:rPr>
                <w:rFonts w:hint="eastAsia" w:ascii="宋体" w:hAnsi="宋体"/>
                <w:sz w:val="24"/>
              </w:rPr>
            </w:pPr>
            <w:r>
              <w:rPr>
                <w:rFonts w:hint="eastAsia" w:ascii="宋体" w:hAnsi="宋体"/>
                <w:sz w:val="24"/>
              </w:rPr>
              <w:t>年   月   日</w:t>
            </w:r>
            <w:r>
              <w:rPr>
                <w:rFonts w:hint="eastAsia" w:ascii="宋体" w:hAnsi="宋体"/>
                <w:sz w:val="24"/>
                <w:lang w:val="en-US" w:eastAsia="zh-CN"/>
              </w:rPr>
              <w:t xml:space="preserve"> </w:t>
            </w:r>
            <w:r>
              <w:rPr>
                <w:rFonts w:hint="eastAsia" w:ascii="宋体" w:hAnsi="宋体"/>
                <w:sz w:val="24"/>
              </w:rPr>
              <w:t>到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jc w:val="center"/>
        </w:trPr>
        <w:tc>
          <w:tcPr>
            <w:tcW w:w="2648" w:type="dxa"/>
            <w:noWrap w:val="0"/>
            <w:vAlign w:val="center"/>
          </w:tcPr>
          <w:p>
            <w:pPr>
              <w:spacing w:line="360" w:lineRule="auto"/>
              <w:jc w:val="center"/>
              <w:rPr>
                <w:rFonts w:hint="eastAsia" w:ascii="宋体" w:hAnsi="宋体"/>
                <w:sz w:val="24"/>
              </w:rPr>
            </w:pPr>
            <w:r>
              <w:rPr>
                <w:rFonts w:hint="eastAsia" w:ascii="宋体" w:hAnsi="宋体"/>
                <w:sz w:val="24"/>
              </w:rPr>
              <w:t>总日历天数</w:t>
            </w:r>
          </w:p>
        </w:tc>
        <w:tc>
          <w:tcPr>
            <w:tcW w:w="6431" w:type="dxa"/>
            <w:gridSpan w:val="2"/>
            <w:noWrap w:val="0"/>
            <w:vAlign w:val="center"/>
          </w:tcPr>
          <w:p>
            <w:pPr>
              <w:spacing w:line="360" w:lineRule="auto"/>
              <w:jc w:val="center"/>
              <w:rPr>
                <w:rFonts w:hint="eastAsia" w:ascii="宋体" w:hAnsi="宋体"/>
                <w:sz w:val="24"/>
              </w:rPr>
            </w:pPr>
            <w:r>
              <w:rPr>
                <w:rFonts w:hint="eastAsia" w:ascii="宋体" w:hAnsi="宋体"/>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jc w:val="center"/>
        </w:trPr>
        <w:tc>
          <w:tcPr>
            <w:tcW w:w="2648" w:type="dxa"/>
            <w:noWrap w:val="0"/>
            <w:vAlign w:val="center"/>
          </w:tcPr>
          <w:p>
            <w:pPr>
              <w:spacing w:line="360" w:lineRule="auto"/>
              <w:jc w:val="center"/>
              <w:rPr>
                <w:rFonts w:hint="eastAsia" w:ascii="宋体" w:hAnsi="宋体"/>
                <w:sz w:val="24"/>
              </w:rPr>
            </w:pPr>
            <w:r>
              <w:rPr>
                <w:rFonts w:hint="eastAsia" w:ascii="宋体" w:hAnsi="宋体"/>
                <w:sz w:val="24"/>
              </w:rPr>
              <w:t>质量要求</w:t>
            </w:r>
          </w:p>
        </w:tc>
        <w:tc>
          <w:tcPr>
            <w:tcW w:w="6431" w:type="dxa"/>
            <w:gridSpan w:val="2"/>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jc w:val="center"/>
        </w:trPr>
        <w:tc>
          <w:tcPr>
            <w:tcW w:w="2648" w:type="dxa"/>
            <w:noWrap w:val="0"/>
            <w:vAlign w:val="center"/>
          </w:tcPr>
          <w:p>
            <w:pPr>
              <w:spacing w:line="360" w:lineRule="auto"/>
              <w:jc w:val="center"/>
              <w:rPr>
                <w:rFonts w:hint="eastAsia" w:ascii="宋体" w:hAnsi="宋体"/>
                <w:sz w:val="24"/>
              </w:rPr>
            </w:pPr>
            <w:r>
              <w:rPr>
                <w:rFonts w:hint="eastAsia" w:ascii="宋体" w:hAnsi="宋体"/>
                <w:sz w:val="24"/>
              </w:rPr>
              <w:t>安全要求</w:t>
            </w:r>
          </w:p>
        </w:tc>
        <w:tc>
          <w:tcPr>
            <w:tcW w:w="6431" w:type="dxa"/>
            <w:gridSpan w:val="2"/>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jc w:val="center"/>
        </w:trPr>
        <w:tc>
          <w:tcPr>
            <w:tcW w:w="2648" w:type="dxa"/>
            <w:noWrap w:val="0"/>
            <w:vAlign w:val="center"/>
          </w:tcPr>
          <w:p>
            <w:pPr>
              <w:spacing w:line="360" w:lineRule="auto"/>
              <w:jc w:val="center"/>
              <w:rPr>
                <w:rFonts w:hint="eastAsia" w:ascii="宋体" w:hAnsi="宋体"/>
                <w:sz w:val="24"/>
              </w:rPr>
            </w:pPr>
            <w:r>
              <w:rPr>
                <w:rFonts w:hint="eastAsia" w:ascii="宋体" w:hAnsi="宋体"/>
                <w:sz w:val="24"/>
              </w:rPr>
              <w:t>注册建造师</w:t>
            </w:r>
          </w:p>
        </w:tc>
        <w:tc>
          <w:tcPr>
            <w:tcW w:w="6431" w:type="dxa"/>
            <w:gridSpan w:val="2"/>
            <w:noWrap w:val="0"/>
            <w:vAlign w:val="center"/>
          </w:tcPr>
          <w:p>
            <w:pPr>
              <w:spacing w:line="360" w:lineRule="auto"/>
              <w:jc w:val="center"/>
              <w:rPr>
                <w:rFonts w:hint="eastAsia" w:ascii="宋体" w:hAnsi="宋体"/>
                <w:sz w:val="24"/>
              </w:rPr>
            </w:pPr>
          </w:p>
        </w:tc>
      </w:tr>
    </w:tbl>
    <w:p>
      <w:pPr>
        <w:pStyle w:val="10"/>
        <w:spacing w:line="600" w:lineRule="exact"/>
        <w:ind w:firstLine="240" w:firstLineChars="100"/>
        <w:rPr>
          <w:rFonts w:ascii="仿宋_GB2312" w:hAnsi="仿宋_GB2312" w:eastAsia="仿宋_GB2312" w:cs="仿宋_GB2312"/>
          <w:u w:val="single"/>
        </w:rPr>
      </w:pPr>
      <w:r>
        <w:rPr>
          <w:rFonts w:hint="eastAsia" w:ascii="仿宋_GB2312" w:hAnsi="仿宋_GB2312" w:eastAsia="仿宋_GB2312" w:cs="仿宋_GB2312"/>
        </w:rPr>
        <w:t>投标人：</w:t>
      </w:r>
      <w:r>
        <w:rPr>
          <w:rFonts w:hint="eastAsia" w:ascii="仿宋_GB2312" w:hAnsi="仿宋_GB2312" w:eastAsia="仿宋_GB2312" w:cs="仿宋_GB2312"/>
          <w:u w:val="single"/>
        </w:rPr>
        <w:t xml:space="preserve">                                        （盖章）</w:t>
      </w:r>
    </w:p>
    <w:p>
      <w:pPr>
        <w:pStyle w:val="10"/>
        <w:spacing w:line="480" w:lineRule="exact"/>
        <w:ind w:firstLine="240" w:firstLineChars="100"/>
        <w:rPr>
          <w:rFonts w:ascii="仿宋_GB2312" w:hAnsi="仿宋_GB2312" w:eastAsia="仿宋_GB2312" w:cs="仿宋_GB2312"/>
        </w:rPr>
      </w:pPr>
      <w:r>
        <w:rPr>
          <w:rFonts w:hint="eastAsia" w:ascii="仿宋_GB2312" w:hAnsi="仿宋_GB2312" w:eastAsia="仿宋_GB2312" w:cs="仿宋_GB2312"/>
        </w:rPr>
        <w:t>法定代表人或其委托代理人：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（签字）                   </w:t>
      </w:r>
    </w:p>
    <w:p>
      <w:pPr>
        <w:pStyle w:val="10"/>
        <w:spacing w:line="480" w:lineRule="exact"/>
        <w:ind w:firstLine="240" w:firstLineChars="100"/>
        <w:rPr>
          <w:rFonts w:ascii="仿宋_GB2312" w:hAnsi="仿宋_GB2312" w:eastAsia="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年 </w:t>
      </w:r>
      <w:r>
        <w:rPr>
          <w:rFonts w:hint="eastAsia" w:ascii="仿宋_GB2312" w:hAnsi="仿宋_GB2312" w:eastAsia="仿宋_GB2312" w:cs="仿宋_GB2312"/>
          <w:u w:val="single"/>
        </w:rPr>
        <w:t xml:space="preserve">      </w:t>
      </w:r>
      <w:r>
        <w:rPr>
          <w:rFonts w:hint="eastAsia" w:ascii="仿宋_GB2312" w:hAnsi="仿宋_GB2312" w:eastAsia="仿宋_GB2312" w:cs="仿宋_GB2312"/>
        </w:rPr>
        <w:t>月</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日   </w:t>
      </w:r>
    </w:p>
    <w:p>
      <w:pPr>
        <w:jc w:val="center"/>
        <w:rPr>
          <w:rFonts w:hint="eastAsia" w:ascii="宋体" w:hAnsi="宋体"/>
          <w:sz w:val="24"/>
        </w:rPr>
      </w:pPr>
    </w:p>
    <w:p>
      <w:pPr>
        <w:jc w:val="center"/>
        <w:rPr>
          <w:rFonts w:hint="eastAsia" w:ascii="宋体" w:hAnsi="宋体"/>
          <w:sz w:val="24"/>
        </w:rPr>
      </w:pPr>
    </w:p>
    <w:p>
      <w:pPr>
        <w:jc w:val="both"/>
        <w:rPr>
          <w:rFonts w:hint="eastAsia" w:ascii="宋体" w:hAnsi="宋体"/>
          <w:sz w:val="24"/>
        </w:rPr>
      </w:pPr>
    </w:p>
    <w:p>
      <w:pPr>
        <w:numPr>
          <w:ilvl w:val="0"/>
          <w:numId w:val="0"/>
        </w:numPr>
        <w:tabs>
          <w:tab w:val="left" w:pos="3358"/>
        </w:tabs>
        <w:bidi w:val="0"/>
        <w:jc w:val="both"/>
        <w:rPr>
          <w:rFonts w:hint="eastAsia" w:ascii="宋体" w:hAnsi="宋体" w:eastAsia="宋体" w:cs="Times New Roman"/>
          <w:b/>
          <w:bCs/>
          <w:color w:val="auto"/>
          <w:kern w:val="2"/>
          <w:sz w:val="32"/>
          <w:szCs w:val="32"/>
          <w:lang w:val="en-US" w:eastAsia="zh-CN" w:bidi="ar-SA"/>
        </w:rPr>
      </w:pPr>
      <w:r>
        <w:rPr>
          <w:rFonts w:hint="eastAsia" w:ascii="宋体" w:hAnsi="宋体" w:eastAsia="宋体" w:cs="Times New Roman"/>
          <w:b/>
          <w:bCs/>
          <w:color w:val="auto"/>
          <w:kern w:val="2"/>
          <w:sz w:val="32"/>
          <w:szCs w:val="32"/>
          <w:lang w:val="en-US" w:eastAsia="zh-CN" w:bidi="ar-SA"/>
        </w:rPr>
        <w:t>附：已标价工程量清单</w:t>
      </w:r>
    </w:p>
    <w:p>
      <w:pPr>
        <w:spacing w:line="460" w:lineRule="exact"/>
        <w:rPr>
          <w:rFonts w:hint="eastAsia" w:ascii="宋体" w:hAnsi="宋体"/>
          <w:sz w:val="24"/>
        </w:rPr>
      </w:pPr>
      <w:r>
        <w:rPr>
          <w:rFonts w:hint="eastAsia" w:eastAsia="宋体" w:cs="Times New Roman"/>
          <w:b/>
          <w:bCs/>
          <w:color w:val="auto"/>
          <w:kern w:val="2"/>
          <w:sz w:val="32"/>
          <w:szCs w:val="32"/>
          <w:lang w:val="en-US" w:eastAsia="zh-CN" w:bidi="ar-SA"/>
        </w:rPr>
        <w:tab/>
      </w:r>
      <w:r>
        <w:rPr>
          <w:rFonts w:hint="eastAsia" w:ascii="宋体" w:hAnsi="宋体"/>
          <w:sz w:val="24"/>
        </w:rPr>
        <w:t>说明：已标价工程量清单按第</w:t>
      </w:r>
      <w:r>
        <w:rPr>
          <w:rFonts w:hint="eastAsia" w:ascii="宋体" w:hAnsi="宋体"/>
          <w:sz w:val="24"/>
          <w:lang w:eastAsia="zh-CN"/>
        </w:rPr>
        <w:t>三部分</w:t>
      </w:r>
      <w:r>
        <w:rPr>
          <w:rFonts w:hint="eastAsia" w:ascii="宋体" w:hAnsi="宋体"/>
          <w:sz w:val="24"/>
        </w:rPr>
        <w:t>“</w:t>
      </w:r>
      <w:r>
        <w:rPr>
          <w:rFonts w:hint="eastAsia" w:ascii="宋体" w:hAnsi="宋体"/>
          <w:sz w:val="24"/>
          <w:lang w:eastAsia="zh-CN"/>
        </w:rPr>
        <w:t>报价明细表</w:t>
      </w:r>
      <w:r>
        <w:rPr>
          <w:rFonts w:hint="eastAsia" w:ascii="宋体" w:hAnsi="宋体"/>
          <w:sz w:val="24"/>
        </w:rPr>
        <w:t>”中的相关清单表格式填写。构成合同文件的已标价工程量清单包括第</w:t>
      </w:r>
      <w:r>
        <w:rPr>
          <w:rFonts w:hint="eastAsia" w:ascii="宋体" w:hAnsi="宋体"/>
          <w:sz w:val="24"/>
          <w:lang w:eastAsia="zh-CN"/>
        </w:rPr>
        <w:t>三部分</w:t>
      </w:r>
      <w:r>
        <w:rPr>
          <w:rFonts w:hint="eastAsia" w:ascii="宋体" w:hAnsi="宋体"/>
          <w:sz w:val="24"/>
        </w:rPr>
        <w:t>“</w:t>
      </w:r>
      <w:r>
        <w:rPr>
          <w:rFonts w:hint="eastAsia" w:ascii="宋体" w:hAnsi="宋体"/>
          <w:sz w:val="24"/>
          <w:lang w:eastAsia="zh-CN"/>
        </w:rPr>
        <w:t>报价明细表</w:t>
      </w:r>
      <w:r>
        <w:rPr>
          <w:rFonts w:hint="eastAsia" w:ascii="宋体" w:hAnsi="宋体"/>
          <w:sz w:val="24"/>
        </w:rPr>
        <w:t>”有关工程量清单、投标报价以及其他说明的内容。</w:t>
      </w:r>
    </w:p>
    <w:p>
      <w:pPr>
        <w:pStyle w:val="5"/>
        <w:rPr>
          <w:rFonts w:hint="eastAsia"/>
        </w:rPr>
      </w:pPr>
      <w:r>
        <w:rPr>
          <w:rFonts w:hint="eastAsia"/>
        </w:rPr>
        <w:br w:type="page"/>
      </w:r>
    </w:p>
    <w:p>
      <w:pPr>
        <w:tabs>
          <w:tab w:val="left" w:pos="522"/>
        </w:tabs>
        <w:jc w:val="both"/>
        <w:rPr>
          <w:rFonts w:hint="eastAsia" w:ascii="宋体" w:hAnsi="宋体" w:eastAsia="宋体"/>
          <w:sz w:val="24"/>
          <w:lang w:eastAsia="zh-CN"/>
        </w:rPr>
      </w:pPr>
    </w:p>
    <w:p>
      <w:pPr>
        <w:tabs>
          <w:tab w:val="left" w:pos="3927"/>
        </w:tabs>
        <w:jc w:val="left"/>
        <w:rPr>
          <w:rFonts w:hint="eastAsia" w:ascii="宋体" w:hAnsi="宋体" w:eastAsia="宋体"/>
          <w:sz w:val="24"/>
          <w:lang w:eastAsia="zh-CN"/>
        </w:rPr>
      </w:pPr>
      <w:r>
        <w:rPr>
          <w:rFonts w:hint="eastAsia" w:ascii="宋体" w:hAnsi="宋体"/>
          <w:sz w:val="24"/>
          <w:lang w:eastAsia="zh-CN"/>
        </w:rPr>
        <w:tab/>
      </w:r>
    </w:p>
    <w:p>
      <w:pPr>
        <w:pStyle w:val="2"/>
        <w:numPr>
          <w:ilvl w:val="1"/>
          <w:numId w:val="0"/>
        </w:numPr>
        <w:ind w:leftChars="0"/>
        <w:jc w:val="center"/>
        <w:rPr>
          <w:rFonts w:hint="eastAsia" w:ascii="宋体" w:hAnsi="宋体"/>
          <w:sz w:val="24"/>
          <w:lang w:eastAsia="zh-CN"/>
        </w:rPr>
      </w:pPr>
      <w:r>
        <w:rPr>
          <w:rFonts w:hint="eastAsia" w:ascii="宋体" w:hAnsi="宋体"/>
          <w:sz w:val="32"/>
          <w:szCs w:val="32"/>
          <w:lang w:val="en-US" w:eastAsia="zh-CN"/>
        </w:rPr>
        <w:t>2、</w:t>
      </w:r>
      <w:r>
        <w:rPr>
          <w:rFonts w:hint="eastAsia" w:ascii="宋体" w:hAnsi="宋体" w:eastAsia="宋体"/>
          <w:sz w:val="32"/>
          <w:szCs w:val="32"/>
          <w:lang w:eastAsia="zh-CN"/>
        </w:rPr>
        <w:t>信用承诺书</w:t>
      </w:r>
    </w:p>
    <w:p>
      <w:pPr>
        <w:tabs>
          <w:tab w:val="left" w:pos="720"/>
        </w:tabs>
        <w:spacing w:line="440" w:lineRule="exact"/>
        <w:ind w:firstLine="480" w:firstLineChars="200"/>
        <w:rPr>
          <w:rFonts w:hint="eastAsia" w:ascii="宋体" w:hAnsi="宋体"/>
          <w:sz w:val="24"/>
        </w:rPr>
      </w:pPr>
      <w:r>
        <w:rPr>
          <w:rFonts w:hint="eastAsia" w:ascii="宋体" w:hAnsi="宋体"/>
          <w:sz w:val="24"/>
          <w:lang w:eastAsia="zh-CN"/>
        </w:rPr>
        <w:t>伟浩建设集团有限公司</w:t>
      </w:r>
      <w:r>
        <w:rPr>
          <w:rFonts w:hint="eastAsia" w:ascii="宋体" w:hAnsi="宋体"/>
          <w:sz w:val="24"/>
        </w:rPr>
        <w:t>：</w:t>
      </w:r>
    </w:p>
    <w:p>
      <w:pPr>
        <w:tabs>
          <w:tab w:val="left" w:pos="720"/>
        </w:tabs>
        <w:spacing w:line="440" w:lineRule="exact"/>
        <w:ind w:firstLine="480" w:firstLineChars="200"/>
        <w:rPr>
          <w:rFonts w:hint="eastAsia" w:ascii="宋体" w:hAnsi="宋体"/>
          <w:sz w:val="24"/>
        </w:rPr>
      </w:pPr>
      <w:r>
        <w:rPr>
          <w:rFonts w:hint="eastAsia" w:ascii="宋体" w:hAnsi="宋体"/>
          <w:sz w:val="24"/>
        </w:rPr>
        <w:t>我公司参加本次招投标活动，为了切实防止在招投标过程和中标以后出现以下违规问题，即：中标后提出放弃中标结果、中标后或施工过程中提出投标时投标报价低于了本企业成本、提供的有实质性影响中标结果的资料和情况与事实不相符、投诉处理决定涉及中标候选人存在弄虚作假等违规问题，根据有关规定愿以本《</w:t>
      </w:r>
      <w:r>
        <w:rPr>
          <w:rFonts w:hint="eastAsia" w:ascii="宋体" w:hAnsi="宋体"/>
          <w:sz w:val="24"/>
          <w:lang w:eastAsia="zh-CN"/>
        </w:rPr>
        <w:t>信用承诺书</w:t>
      </w:r>
      <w:r>
        <w:rPr>
          <w:rFonts w:hint="eastAsia" w:ascii="宋体" w:hAnsi="宋体"/>
          <w:sz w:val="24"/>
        </w:rPr>
        <w:t>》书面形式郑重承诺如下：</w:t>
      </w:r>
    </w:p>
    <w:p>
      <w:pPr>
        <w:tabs>
          <w:tab w:val="left" w:pos="720"/>
        </w:tabs>
        <w:spacing w:line="440" w:lineRule="exact"/>
        <w:ind w:firstLine="480" w:firstLineChars="200"/>
        <w:rPr>
          <w:rFonts w:hint="eastAsia" w:ascii="宋体" w:hAnsi="宋体"/>
          <w:sz w:val="24"/>
        </w:rPr>
      </w:pPr>
      <w:r>
        <w:rPr>
          <w:rFonts w:hint="eastAsia" w:ascii="宋体" w:hAnsi="宋体"/>
          <w:sz w:val="24"/>
        </w:rPr>
        <w:t>一、中标后尚未签订建设工程施工合同的，招标人不予退还中标人在参加本次招标活动中所交纳的投标保证。</w:t>
      </w:r>
    </w:p>
    <w:p>
      <w:pPr>
        <w:tabs>
          <w:tab w:val="left" w:pos="720"/>
        </w:tabs>
        <w:spacing w:line="440" w:lineRule="exact"/>
        <w:ind w:firstLine="480" w:firstLineChars="200"/>
        <w:rPr>
          <w:rFonts w:hint="eastAsia" w:ascii="宋体" w:hAnsi="宋体"/>
          <w:sz w:val="24"/>
        </w:rPr>
      </w:pPr>
      <w:r>
        <w:rPr>
          <w:rFonts w:hint="eastAsia" w:ascii="宋体" w:hAnsi="宋体"/>
          <w:sz w:val="24"/>
        </w:rPr>
        <w:t>二、可在有关信息媒体上公告我公司的不良行为。</w:t>
      </w:r>
    </w:p>
    <w:p>
      <w:pPr>
        <w:tabs>
          <w:tab w:val="left" w:pos="720"/>
        </w:tabs>
        <w:spacing w:line="440" w:lineRule="exact"/>
        <w:ind w:firstLine="480" w:firstLineChars="200"/>
        <w:rPr>
          <w:rFonts w:hint="eastAsia" w:ascii="宋体" w:hAnsi="宋体"/>
          <w:sz w:val="24"/>
        </w:rPr>
      </w:pPr>
      <w:r>
        <w:rPr>
          <w:rFonts w:hint="eastAsia" w:ascii="宋体" w:hAnsi="宋体"/>
          <w:sz w:val="24"/>
        </w:rPr>
        <w:t>三、将严格执行监督部门依法限制我公司一至三年内参加</w:t>
      </w:r>
      <w:r>
        <w:rPr>
          <w:rFonts w:hint="eastAsia" w:ascii="宋体" w:hAnsi="宋体"/>
          <w:sz w:val="24"/>
          <w:lang w:eastAsia="zh-CN"/>
        </w:rPr>
        <w:t>贵公司</w:t>
      </w:r>
      <w:r>
        <w:rPr>
          <w:rFonts w:hint="eastAsia" w:ascii="宋体" w:hAnsi="宋体"/>
          <w:sz w:val="24"/>
        </w:rPr>
        <w:t>招投标的处理决定。</w:t>
      </w:r>
    </w:p>
    <w:p>
      <w:pPr>
        <w:tabs>
          <w:tab w:val="left" w:pos="720"/>
        </w:tabs>
        <w:spacing w:line="440" w:lineRule="exact"/>
        <w:ind w:firstLine="480" w:firstLineChars="200"/>
        <w:rPr>
          <w:rFonts w:hint="eastAsia" w:ascii="宋体" w:hAnsi="宋体"/>
          <w:sz w:val="24"/>
        </w:rPr>
      </w:pPr>
      <w:r>
        <w:rPr>
          <w:rFonts w:hint="eastAsia" w:ascii="宋体" w:hAnsi="宋体"/>
          <w:sz w:val="24"/>
        </w:rPr>
        <w:t>挂靠借用资质或出借资质投标，不但严重违反了法律规定，同时影响了工程的质量和进度，甚至导致工程无法完成。我公司参与本项目招投标活动，为了切实防止在招投标过程和中标以后出现挂靠资质或出借资质的违规问题，根据有关规定愿以书面形式郑重承诺如下：</w:t>
      </w:r>
    </w:p>
    <w:p>
      <w:pPr>
        <w:tabs>
          <w:tab w:val="left" w:pos="720"/>
        </w:tabs>
        <w:spacing w:line="440" w:lineRule="exact"/>
        <w:ind w:firstLine="480" w:firstLineChars="200"/>
        <w:rPr>
          <w:rFonts w:hint="eastAsia" w:ascii="宋体" w:hAnsi="宋体"/>
          <w:sz w:val="24"/>
        </w:rPr>
      </w:pPr>
      <w:r>
        <w:rPr>
          <w:rFonts w:hint="eastAsia" w:ascii="宋体" w:hAnsi="宋体"/>
          <w:sz w:val="24"/>
        </w:rPr>
        <w:t>一、我公司承诺所报的项目经理、技术负责人等人员全部盯靠现场、严格履行职责，我公司将严格实施技术、人员、财务管理，加强与有关各方的沟通，落实项目管理制度。项目管理班子配备等人员出现脱岗，建设单位有权与我公司解除中标合同，我公司愿承担由此产生的一切后果。</w:t>
      </w:r>
    </w:p>
    <w:p>
      <w:pPr>
        <w:tabs>
          <w:tab w:val="left" w:pos="720"/>
        </w:tabs>
        <w:spacing w:line="440" w:lineRule="exact"/>
        <w:ind w:firstLine="480" w:firstLineChars="200"/>
        <w:rPr>
          <w:rFonts w:hint="eastAsia" w:ascii="宋体" w:hAnsi="宋体"/>
          <w:sz w:val="24"/>
        </w:rPr>
      </w:pPr>
      <w:r>
        <w:rPr>
          <w:rFonts w:hint="eastAsia" w:ascii="宋体" w:hAnsi="宋体"/>
          <w:sz w:val="24"/>
        </w:rPr>
        <w:t>二、不挂靠借用资质或出借资质参与本项目投标。若在本项目招投标或施工等过程中，发现我公司有挂靠借用资质或出借资质情况，建设单位有权不予退还我公司在参与本次招标投标中活动中所交纳的投标保证，建设单位有权与我公司解除中标合同，我公司愿承担由此产生的一切后果。</w:t>
      </w:r>
    </w:p>
    <w:p>
      <w:pPr>
        <w:tabs>
          <w:tab w:val="left" w:pos="720"/>
        </w:tabs>
        <w:spacing w:line="440" w:lineRule="exact"/>
        <w:ind w:firstLine="480" w:firstLineChars="200"/>
        <w:rPr>
          <w:rFonts w:hint="eastAsia" w:ascii="宋体" w:hAnsi="宋体"/>
          <w:sz w:val="24"/>
        </w:rPr>
      </w:pPr>
    </w:p>
    <w:p>
      <w:pPr>
        <w:tabs>
          <w:tab w:val="left" w:pos="720"/>
        </w:tabs>
        <w:spacing w:line="440" w:lineRule="exact"/>
        <w:ind w:firstLine="480" w:firstLineChars="200"/>
        <w:rPr>
          <w:rFonts w:hint="eastAsia" w:ascii="宋体" w:hAnsi="宋体"/>
          <w:sz w:val="24"/>
        </w:rPr>
      </w:pPr>
      <w:r>
        <w:rPr>
          <w:rFonts w:hint="eastAsia" w:ascii="宋体" w:hAnsi="宋体"/>
          <w:sz w:val="24"/>
        </w:rPr>
        <w:t>投标人名称（公章）：</w:t>
      </w:r>
    </w:p>
    <w:p>
      <w:pPr>
        <w:tabs>
          <w:tab w:val="left" w:pos="720"/>
          <w:tab w:val="left" w:pos="8787"/>
        </w:tabs>
        <w:spacing w:line="440" w:lineRule="exact"/>
        <w:ind w:firstLine="480" w:firstLineChars="200"/>
        <w:rPr>
          <w:rFonts w:hint="eastAsia" w:ascii="宋体" w:hAnsi="宋体"/>
          <w:sz w:val="24"/>
          <w:lang w:eastAsia="zh-CN"/>
        </w:rPr>
      </w:pPr>
      <w:r>
        <w:rPr>
          <w:rFonts w:hint="eastAsia" w:ascii="宋体" w:hAnsi="宋体"/>
          <w:sz w:val="24"/>
        </w:rPr>
        <w:t>法定代表人或其授权的代理人（签字或盖章）：         年   月   日</w:t>
      </w:r>
      <w:r>
        <w:rPr>
          <w:rFonts w:hint="eastAsia" w:ascii="宋体" w:hAnsi="宋体"/>
          <w:sz w:val="24"/>
          <w:lang w:eastAsia="zh-CN"/>
        </w:rPr>
        <w:tab/>
      </w:r>
    </w:p>
    <w:p>
      <w:pPr>
        <w:pStyle w:val="2"/>
        <w:numPr>
          <w:ilvl w:val="0"/>
          <w:numId w:val="0"/>
        </w:numPr>
        <w:ind w:leftChars="0"/>
        <w:jc w:val="center"/>
        <w:rPr>
          <w:rFonts w:hint="eastAsia" w:ascii="宋体" w:hAnsi="宋体" w:eastAsia="宋体"/>
          <w:sz w:val="24"/>
          <w:szCs w:val="24"/>
        </w:rPr>
      </w:pPr>
      <w:r>
        <w:rPr>
          <w:rFonts w:hint="eastAsia" w:ascii="宋体" w:hAnsi="宋体"/>
          <w:sz w:val="24"/>
          <w:lang w:eastAsia="zh-CN"/>
        </w:rPr>
        <w:br w:type="page"/>
      </w:r>
      <w:r>
        <w:rPr>
          <w:rFonts w:hint="eastAsia" w:ascii="宋体" w:hAnsi="宋体"/>
          <w:sz w:val="32"/>
          <w:szCs w:val="32"/>
          <w:lang w:val="en-US" w:eastAsia="zh-CN"/>
        </w:rPr>
        <w:t>3</w:t>
      </w:r>
      <w:r>
        <w:rPr>
          <w:rFonts w:hint="eastAsia" w:ascii="宋体" w:hAnsi="宋体" w:eastAsia="宋体"/>
          <w:sz w:val="32"/>
          <w:szCs w:val="32"/>
          <w:lang w:eastAsia="zh-CN"/>
        </w:rPr>
        <w:t>．法定代表人身份证明</w:t>
      </w:r>
    </w:p>
    <w:p>
      <w:pPr>
        <w:spacing w:line="500" w:lineRule="exact"/>
        <w:rPr>
          <w:rFonts w:hint="eastAsia" w:ascii="宋体" w:hAnsi="宋体"/>
          <w:sz w:val="24"/>
        </w:rPr>
      </w:pPr>
      <w:r>
        <w:rPr>
          <w:rFonts w:hint="eastAsia" w:ascii="宋体" w:hAnsi="宋体"/>
          <w:sz w:val="24"/>
        </w:rPr>
        <w:t>投 标 人：</w:t>
      </w:r>
      <w:r>
        <w:rPr>
          <w:rFonts w:hint="eastAsia" w:ascii="宋体" w:hAnsi="宋体"/>
          <w:sz w:val="24"/>
          <w:u w:val="single"/>
        </w:rPr>
        <w:t xml:space="preserve">                                                                      </w:t>
      </w:r>
    </w:p>
    <w:p>
      <w:pPr>
        <w:spacing w:line="500" w:lineRule="exact"/>
        <w:rPr>
          <w:rFonts w:hint="eastAsia" w:ascii="宋体" w:hAnsi="宋体"/>
          <w:sz w:val="24"/>
        </w:rPr>
      </w:pPr>
      <w:r>
        <w:rPr>
          <w:rFonts w:hint="eastAsia" w:ascii="宋体" w:hAnsi="宋体"/>
          <w:sz w:val="24"/>
        </w:rPr>
        <w:t>地    址：</w:t>
      </w:r>
      <w:r>
        <w:rPr>
          <w:rFonts w:hint="eastAsia" w:ascii="宋体" w:hAnsi="宋体"/>
          <w:sz w:val="24"/>
          <w:u w:val="single"/>
        </w:rPr>
        <w:t xml:space="preserve">                               </w:t>
      </w: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00" w:lineRule="exact"/>
        <w:rPr>
          <w:rFonts w:hint="eastAsia" w:ascii="宋体" w:hAnsi="宋体"/>
          <w:sz w:val="24"/>
        </w:rPr>
      </w:pPr>
      <w:r>
        <w:rPr>
          <w:rFonts w:hint="eastAsia" w:ascii="宋体" w:hAnsi="宋体"/>
          <w:sz w:val="24"/>
        </w:rPr>
        <w:t>经营期限：</w:t>
      </w:r>
      <w:r>
        <w:rPr>
          <w:rFonts w:hint="eastAsia" w:ascii="宋体" w:hAnsi="宋体"/>
          <w:sz w:val="24"/>
          <w:u w:val="single"/>
        </w:rPr>
        <w:t xml:space="preserve">                                                                     </w:t>
      </w:r>
    </w:p>
    <w:p>
      <w:pPr>
        <w:spacing w:line="500" w:lineRule="exact"/>
        <w:rPr>
          <w:rFonts w:hint="eastAsia"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        别：</w:t>
      </w:r>
      <w:r>
        <w:rPr>
          <w:rFonts w:hint="eastAsia" w:ascii="宋体" w:hAnsi="宋体"/>
          <w:sz w:val="24"/>
          <w:u w:val="single"/>
        </w:rPr>
        <w:t xml:space="preserve">                </w:t>
      </w:r>
    </w:p>
    <w:p>
      <w:pPr>
        <w:spacing w:line="500" w:lineRule="exact"/>
        <w:rPr>
          <w:rFonts w:hint="eastAsia" w:ascii="宋体" w:hAnsi="宋体"/>
          <w:sz w:val="24"/>
        </w:rPr>
      </w:pPr>
      <w:r>
        <w:rPr>
          <w:rFonts w:hint="eastAsia" w:ascii="宋体" w:hAnsi="宋体"/>
          <w:sz w:val="24"/>
        </w:rPr>
        <w:t>年    龄：</w:t>
      </w:r>
      <w:r>
        <w:rPr>
          <w:rFonts w:hint="eastAsia" w:ascii="宋体" w:hAnsi="宋体"/>
          <w:sz w:val="24"/>
          <w:u w:val="single"/>
        </w:rPr>
        <w:t xml:space="preserve">                                       </w:t>
      </w:r>
      <w:r>
        <w:rPr>
          <w:rFonts w:hint="eastAsia" w:ascii="宋体" w:hAnsi="宋体"/>
          <w:sz w:val="24"/>
        </w:rPr>
        <w:t>职        务：</w:t>
      </w:r>
      <w:r>
        <w:rPr>
          <w:rFonts w:hint="eastAsia" w:ascii="宋体" w:hAnsi="宋体"/>
          <w:sz w:val="24"/>
          <w:u w:val="single"/>
        </w:rPr>
        <w:t xml:space="preserve">                </w:t>
      </w:r>
    </w:p>
    <w:p>
      <w:pPr>
        <w:spacing w:line="500" w:lineRule="exact"/>
        <w:rPr>
          <w:rFonts w:hint="eastAsia"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（投标人名称）的法定代表人。</w:t>
      </w:r>
    </w:p>
    <w:p>
      <w:pPr>
        <w:spacing w:line="500" w:lineRule="exact"/>
        <w:rPr>
          <w:rFonts w:hint="eastAsia" w:ascii="宋体" w:hAnsi="宋体"/>
          <w:sz w:val="24"/>
        </w:rPr>
      </w:pPr>
      <w:r>
        <w:rPr>
          <w:rFonts w:hint="eastAsia" w:ascii="宋体" w:hAnsi="宋体"/>
          <w:sz w:val="24"/>
        </w:rPr>
        <w:t>特此证明。</w:t>
      </w:r>
    </w:p>
    <w:p>
      <w:pPr>
        <w:spacing w:line="500" w:lineRule="exact"/>
        <w:rPr>
          <w:rFonts w:hint="eastAsia" w:ascii="宋体" w:hAnsi="宋体"/>
          <w:sz w:val="24"/>
        </w:rPr>
      </w:pPr>
    </w:p>
    <w:p>
      <w:pPr>
        <w:spacing w:line="500" w:lineRule="exact"/>
        <w:rPr>
          <w:rFonts w:hint="eastAsia" w:ascii="宋体" w:hAnsi="宋体" w:eastAsia="宋体"/>
          <w:sz w:val="24"/>
          <w:lang w:eastAsia="zh-CN"/>
        </w:rPr>
      </w:pPr>
      <w:r>
        <w:rPr>
          <w:rFonts w:hint="eastAsia" w:ascii="宋体" w:hAnsi="宋体"/>
          <w:sz w:val="24"/>
        </w:rPr>
        <w:t>附：法定代表人身份证复印件</w:t>
      </w:r>
      <w:r>
        <w:rPr>
          <w:rFonts w:hint="eastAsia" w:ascii="宋体" w:hAnsi="宋体"/>
          <w:sz w:val="24"/>
          <w:lang w:eastAsia="zh-CN"/>
        </w:rPr>
        <w:t>（正反面）</w:t>
      </w:r>
    </w:p>
    <w:p>
      <w:pPr>
        <w:wordWrap w:val="0"/>
        <w:spacing w:line="500" w:lineRule="exact"/>
        <w:jc w:val="right"/>
        <w:rPr>
          <w:rFonts w:hint="eastAsia" w:ascii="宋体" w:hAnsi="宋体"/>
          <w:sz w:val="24"/>
        </w:rPr>
      </w:pPr>
    </w:p>
    <w:p>
      <w:pPr>
        <w:spacing w:line="500" w:lineRule="exact"/>
        <w:jc w:val="right"/>
        <w:rPr>
          <w:rFonts w:hint="eastAsia" w:ascii="宋体" w:hAnsi="宋体"/>
          <w:sz w:val="24"/>
        </w:rPr>
      </w:pPr>
    </w:p>
    <w:p>
      <w:pPr>
        <w:spacing w:line="500" w:lineRule="exact"/>
        <w:jc w:val="right"/>
        <w:rPr>
          <w:rFonts w:hint="eastAsia" w:ascii="宋体" w:hAnsi="宋体"/>
          <w:sz w:val="24"/>
        </w:rPr>
      </w:pPr>
    </w:p>
    <w:p>
      <w:pPr>
        <w:spacing w:line="500" w:lineRule="exact"/>
        <w:jc w:val="right"/>
        <w:rPr>
          <w:rFonts w:hint="eastAsia"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（盖单位章）</w:t>
      </w:r>
    </w:p>
    <w:p>
      <w:pPr>
        <w:wordWrap w:val="0"/>
        <w:spacing w:line="500" w:lineRule="exact"/>
        <w:jc w:val="right"/>
        <w:rPr>
          <w:rFonts w:hint="eastAsia"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p>
    <w:p>
      <w:pPr>
        <w:tabs>
          <w:tab w:val="left" w:pos="720"/>
          <w:tab w:val="left" w:pos="8787"/>
        </w:tabs>
        <w:spacing w:line="440" w:lineRule="exact"/>
        <w:ind w:firstLine="480" w:firstLineChars="200"/>
        <w:rPr>
          <w:rFonts w:hint="eastAsia" w:ascii="宋体" w:hAnsi="宋体" w:eastAsia="宋体"/>
          <w:sz w:val="24"/>
          <w:lang w:eastAsia="zh-CN"/>
        </w:rPr>
      </w:pPr>
    </w:p>
    <w:p>
      <w:pPr>
        <w:pStyle w:val="2"/>
        <w:numPr>
          <w:ilvl w:val="0"/>
          <w:numId w:val="0"/>
        </w:numPr>
        <w:ind w:leftChars="0"/>
        <w:jc w:val="center"/>
        <w:rPr>
          <w:rFonts w:hint="eastAsia" w:ascii="宋体" w:hAnsi="宋体" w:eastAsia="宋体"/>
          <w:sz w:val="24"/>
          <w:szCs w:val="24"/>
        </w:rPr>
      </w:pPr>
      <w:r>
        <w:rPr>
          <w:rFonts w:hint="eastAsia" w:ascii="Arial" w:hAnsi="Arial" w:cs="Arial"/>
          <w:color w:val="333333"/>
          <w:kern w:val="0"/>
          <w:sz w:val="24"/>
        </w:rPr>
        <w:br w:type="page"/>
      </w:r>
      <w:bookmarkStart w:id="1" w:name="_Toc18660186"/>
      <w:bookmarkStart w:id="2" w:name="_Toc447197742"/>
      <w:bookmarkStart w:id="3" w:name="_Toc398559054"/>
      <w:r>
        <w:rPr>
          <w:rFonts w:hint="eastAsia" w:ascii="宋体" w:hAnsi="宋体"/>
          <w:sz w:val="32"/>
          <w:szCs w:val="32"/>
          <w:lang w:val="en-US" w:eastAsia="zh-CN"/>
        </w:rPr>
        <w:t>4</w:t>
      </w:r>
      <w:r>
        <w:rPr>
          <w:rFonts w:hint="eastAsia" w:ascii="宋体" w:hAnsi="宋体" w:eastAsia="宋体"/>
          <w:sz w:val="32"/>
          <w:szCs w:val="32"/>
          <w:lang w:eastAsia="zh-CN"/>
        </w:rPr>
        <w:t>．授权委托书</w:t>
      </w:r>
      <w:bookmarkEnd w:id="1"/>
      <w:bookmarkEnd w:id="2"/>
      <w:bookmarkEnd w:id="3"/>
    </w:p>
    <w:p>
      <w:pPr>
        <w:spacing w:line="500" w:lineRule="exact"/>
        <w:ind w:firstLine="480" w:firstLineChars="200"/>
        <w:rPr>
          <w:rFonts w:hint="eastAsia" w:ascii="宋体" w:hAnsi="宋体"/>
          <w:sz w:val="24"/>
        </w:rPr>
      </w:pPr>
    </w:p>
    <w:p>
      <w:pPr>
        <w:spacing w:line="500" w:lineRule="exact"/>
        <w:ind w:firstLine="480" w:firstLineChars="200"/>
        <w:rPr>
          <w:rFonts w:hint="eastAsia"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（投标人名称）的法定代表人，现委托</w:t>
      </w:r>
      <w:r>
        <w:rPr>
          <w:rFonts w:hint="eastAsia" w:ascii="宋体" w:hAnsi="宋体"/>
          <w:sz w:val="24"/>
          <w:u w:val="single"/>
        </w:rPr>
        <w:t xml:space="preserve">      </w:t>
      </w:r>
      <w:r>
        <w:rPr>
          <w:rFonts w:hint="eastAsia" w:ascii="宋体" w:hAnsi="宋体"/>
          <w:sz w:val="24"/>
        </w:rPr>
        <w:t>（姓名）为我方代理人。代理人根据授权，以我方名义签署、澄清、说明、补正、递交、撤回、修改</w:t>
      </w:r>
      <w:r>
        <w:rPr>
          <w:rFonts w:hint="eastAsia" w:ascii="宋体" w:hAnsi="宋体"/>
          <w:sz w:val="24"/>
          <w:u w:val="single"/>
        </w:rPr>
        <w:t xml:space="preserve">             </w:t>
      </w:r>
      <w:r>
        <w:rPr>
          <w:rFonts w:hint="eastAsia" w:ascii="宋体" w:hAnsi="宋体"/>
          <w:sz w:val="24"/>
        </w:rPr>
        <w:t>（项目名称）施工投标文件、签订合同和处理有关事宜，其法律后果由我方承担。</w:t>
      </w:r>
    </w:p>
    <w:p>
      <w:pPr>
        <w:spacing w:before="120" w:beforeLines="50" w:line="500" w:lineRule="exact"/>
        <w:ind w:firstLine="480" w:firstLineChars="200"/>
        <w:rPr>
          <w:rFonts w:hint="eastAsia" w:ascii="宋体" w:hAnsi="宋体"/>
          <w:sz w:val="24"/>
        </w:rPr>
      </w:pPr>
      <w:r>
        <w:rPr>
          <w:rFonts w:hint="eastAsia" w:ascii="宋体" w:hAnsi="宋体"/>
          <w:sz w:val="24"/>
        </w:rPr>
        <w:t>委托期限：</w:t>
      </w:r>
      <w:r>
        <w:rPr>
          <w:rFonts w:hint="eastAsia" w:ascii="宋体" w:hAnsi="宋体"/>
          <w:sz w:val="24"/>
          <w:u w:val="single"/>
        </w:rPr>
        <w:t xml:space="preserve">                                                          </w:t>
      </w:r>
    </w:p>
    <w:p>
      <w:pPr>
        <w:spacing w:before="240" w:beforeLines="100" w:after="240" w:afterLines="100" w:line="500" w:lineRule="exact"/>
        <w:ind w:firstLine="480" w:firstLineChars="200"/>
        <w:rPr>
          <w:rFonts w:hint="eastAsia" w:ascii="宋体" w:hAnsi="宋体"/>
          <w:sz w:val="24"/>
        </w:rPr>
      </w:pPr>
      <w:r>
        <w:rPr>
          <w:rFonts w:hint="eastAsia" w:ascii="宋体" w:hAnsi="宋体"/>
          <w:sz w:val="24"/>
        </w:rPr>
        <w:t>代理人无转委托权。</w:t>
      </w:r>
    </w:p>
    <w:p>
      <w:pPr>
        <w:spacing w:after="240" w:afterLines="100" w:line="500" w:lineRule="exact"/>
        <w:ind w:firstLine="480" w:firstLineChars="200"/>
        <w:rPr>
          <w:rFonts w:hint="eastAsia" w:ascii="宋体" w:hAnsi="宋体"/>
          <w:sz w:val="24"/>
        </w:rPr>
      </w:pPr>
      <w:r>
        <w:rPr>
          <w:rFonts w:hint="eastAsia" w:ascii="宋体" w:hAnsi="宋体"/>
          <w:sz w:val="24"/>
        </w:rPr>
        <w:t>附：法定代表人授权委托人身份证复印件</w:t>
      </w:r>
    </w:p>
    <w:p>
      <w:pPr>
        <w:spacing w:line="500" w:lineRule="exact"/>
        <w:rPr>
          <w:rFonts w:hint="eastAsia" w:ascii="宋体" w:hAnsi="宋体"/>
          <w:sz w:val="24"/>
        </w:rPr>
      </w:pPr>
    </w:p>
    <w:p>
      <w:pPr>
        <w:spacing w:line="400" w:lineRule="exact"/>
        <w:ind w:left="279" w:leftChars="133" w:firstLine="3441" w:firstLineChars="1434"/>
        <w:rPr>
          <w:rFonts w:hint="eastAsia" w:ascii="宋体" w:hAnsi="宋体"/>
          <w:sz w:val="24"/>
        </w:rPr>
      </w:pPr>
      <w:r>
        <w:rPr>
          <w:rFonts w:hint="eastAsia" w:ascii="宋体" w:hAnsi="宋体"/>
          <w:sz w:val="24"/>
        </w:rPr>
        <w:t>投  标  人：</w:t>
      </w:r>
      <w:r>
        <w:rPr>
          <w:rFonts w:hint="eastAsia" w:ascii="宋体" w:hAnsi="宋体"/>
          <w:sz w:val="24"/>
          <w:u w:val="single"/>
        </w:rPr>
        <w:t xml:space="preserve">                </w:t>
      </w:r>
      <w:r>
        <w:rPr>
          <w:rFonts w:hint="eastAsia" w:ascii="宋体" w:hAnsi="宋体"/>
          <w:sz w:val="24"/>
        </w:rPr>
        <w:t>（盖单位章）</w:t>
      </w:r>
    </w:p>
    <w:p>
      <w:pPr>
        <w:spacing w:line="400" w:lineRule="exact"/>
        <w:ind w:firstLine="3760" w:firstLineChars="1567"/>
        <w:rPr>
          <w:rFonts w:hint="eastAsia" w:ascii="宋体" w:hAnsi="宋体"/>
          <w:sz w:val="24"/>
        </w:rPr>
      </w:pPr>
    </w:p>
    <w:p>
      <w:pPr>
        <w:spacing w:line="400" w:lineRule="exact"/>
        <w:ind w:firstLine="3720" w:firstLineChars="1550"/>
        <w:rPr>
          <w:rFonts w:hint="eastAsia" w:ascii="宋体" w:hAnsi="宋体"/>
          <w:sz w:val="24"/>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（签字）</w:t>
      </w:r>
    </w:p>
    <w:p>
      <w:pPr>
        <w:spacing w:line="400" w:lineRule="exact"/>
        <w:ind w:firstLine="3760" w:firstLineChars="1567"/>
        <w:rPr>
          <w:rFonts w:hint="eastAsia" w:ascii="宋体" w:hAnsi="宋体"/>
          <w:sz w:val="24"/>
        </w:rPr>
      </w:pPr>
      <w:r>
        <w:rPr>
          <w:rFonts w:hint="eastAsia" w:ascii="宋体" w:hAnsi="宋体"/>
          <w:sz w:val="24"/>
        </w:rPr>
        <w:t xml:space="preserve">  </w:t>
      </w:r>
    </w:p>
    <w:p>
      <w:pPr>
        <w:spacing w:line="400" w:lineRule="exact"/>
        <w:ind w:firstLine="3760" w:firstLineChars="1567"/>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spacing w:line="400" w:lineRule="exact"/>
        <w:ind w:firstLine="3760" w:firstLineChars="1567"/>
        <w:rPr>
          <w:rFonts w:hint="eastAsia" w:ascii="宋体" w:hAnsi="宋体"/>
          <w:sz w:val="24"/>
          <w:u w:val="single"/>
        </w:rPr>
      </w:pPr>
    </w:p>
    <w:p>
      <w:pPr>
        <w:spacing w:line="400" w:lineRule="exact"/>
        <w:ind w:firstLine="3760" w:firstLineChars="1567"/>
        <w:rPr>
          <w:rFonts w:hint="eastAsia" w:ascii="宋体" w:hAnsi="宋体"/>
          <w:sz w:val="24"/>
        </w:rPr>
      </w:pPr>
      <w:r>
        <w:rPr>
          <w:rFonts w:hint="eastAsia" w:ascii="宋体" w:hAnsi="宋体"/>
          <w:sz w:val="24"/>
        </w:rPr>
        <w:t>委托代理人：</w:t>
      </w:r>
      <w:r>
        <w:rPr>
          <w:rFonts w:hint="eastAsia" w:ascii="宋体" w:hAnsi="宋体"/>
          <w:sz w:val="24"/>
          <w:u w:val="single"/>
        </w:rPr>
        <w:t xml:space="preserve">                  </w:t>
      </w:r>
      <w:r>
        <w:rPr>
          <w:rFonts w:hint="eastAsia" w:ascii="宋体" w:hAnsi="宋体"/>
          <w:sz w:val="24"/>
        </w:rPr>
        <w:t>（签字）</w:t>
      </w:r>
    </w:p>
    <w:p>
      <w:pPr>
        <w:spacing w:line="400" w:lineRule="exact"/>
        <w:ind w:firstLine="3760" w:firstLineChars="1567"/>
        <w:rPr>
          <w:rFonts w:hint="eastAsia" w:ascii="宋体" w:hAnsi="宋体"/>
          <w:sz w:val="24"/>
        </w:rPr>
      </w:pPr>
    </w:p>
    <w:p>
      <w:pPr>
        <w:spacing w:line="400" w:lineRule="exact"/>
        <w:ind w:firstLine="3760" w:firstLineChars="1567"/>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spacing w:line="400" w:lineRule="exact"/>
        <w:ind w:firstLine="3760" w:firstLineChars="1567"/>
        <w:rPr>
          <w:rFonts w:hint="eastAsia" w:ascii="宋体" w:hAnsi="宋体"/>
          <w:sz w:val="24"/>
        </w:rPr>
      </w:pPr>
    </w:p>
    <w:p>
      <w:pPr>
        <w:spacing w:line="400" w:lineRule="exact"/>
        <w:ind w:firstLine="4600" w:firstLineChars="1917"/>
        <w:rPr>
          <w:rFonts w:hint="eastAsia"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25"/>
        <w:jc w:val="right"/>
        <w:rPr>
          <w:rFonts w:hint="eastAsia" w:ascii="Arial" w:hAnsi="Arial" w:cs="Arial"/>
          <w:color w:val="333333"/>
          <w:kern w:val="0"/>
          <w:sz w:val="24"/>
        </w:rPr>
      </w:pPr>
    </w:p>
    <w:p>
      <w:pPr>
        <w:bidi w:val="0"/>
        <w:rPr>
          <w:rFonts w:hint="eastAsia"/>
        </w:rPr>
      </w:pPr>
    </w:p>
    <w:p>
      <w:pPr>
        <w:bidi w:val="0"/>
        <w:rPr>
          <w:rFonts w:hint="eastAsia"/>
        </w:rPr>
      </w:pPr>
    </w:p>
    <w:p>
      <w:pPr>
        <w:bidi w:val="0"/>
        <w:rPr>
          <w:rFonts w:hint="eastAsia"/>
        </w:rPr>
      </w:pPr>
    </w:p>
    <w:p>
      <w:pPr>
        <w:pStyle w:val="6"/>
        <w:numPr>
          <w:ilvl w:val="0"/>
          <w:numId w:val="0"/>
        </w:numPr>
        <w:spacing w:line="540" w:lineRule="atLeast"/>
        <w:ind w:right="-90" w:rightChars="0"/>
        <w:jc w:val="center"/>
        <w:rPr>
          <w:rFonts w:ascii="仿宋_GB2312" w:hAnsi="仿宋_GB2312" w:eastAsia="仿宋_GB2312" w:cs="仿宋_GB2312"/>
          <w:color w:val="auto"/>
          <w:sz w:val="28"/>
          <w:szCs w:val="28"/>
        </w:rPr>
      </w:pPr>
      <w:r>
        <w:rPr>
          <w:rFonts w:hint="eastAsia"/>
        </w:rPr>
        <w:br w:type="page"/>
      </w:r>
      <w:r>
        <w:rPr>
          <w:rFonts w:hint="eastAsia" w:hAnsi="宋体" w:cs="Times New Roman"/>
          <w:b/>
          <w:bCs/>
          <w:color w:val="auto"/>
          <w:kern w:val="2"/>
          <w:sz w:val="32"/>
          <w:szCs w:val="32"/>
          <w:lang w:val="en-US" w:eastAsia="zh-CN" w:bidi="ar-SA"/>
        </w:rPr>
        <w:t>5</w:t>
      </w:r>
      <w:r>
        <w:rPr>
          <w:rFonts w:hint="eastAsia" w:ascii="宋体" w:hAnsi="宋体" w:eastAsia="宋体" w:cs="Times New Roman"/>
          <w:b/>
          <w:bCs/>
          <w:color w:val="auto"/>
          <w:kern w:val="2"/>
          <w:sz w:val="32"/>
          <w:szCs w:val="32"/>
          <w:lang w:val="en-US" w:eastAsia="zh-CN" w:bidi="ar-SA"/>
        </w:rPr>
        <w:t>、资格审查</w:t>
      </w:r>
      <w:r>
        <w:rPr>
          <w:rFonts w:hint="eastAsia" w:hAnsi="宋体" w:cs="Times New Roman"/>
          <w:b/>
          <w:bCs/>
          <w:color w:val="auto"/>
          <w:kern w:val="2"/>
          <w:sz w:val="32"/>
          <w:szCs w:val="32"/>
          <w:lang w:val="en-US" w:eastAsia="zh-CN" w:bidi="ar-SA"/>
        </w:rPr>
        <w:t>资料</w:t>
      </w:r>
      <w:r>
        <w:rPr>
          <w:rFonts w:hint="eastAsia" w:ascii="宋体" w:hAnsi="宋体" w:eastAsia="宋体" w:cs="Times New Roman"/>
          <w:b/>
          <w:bCs/>
          <w:color w:val="auto"/>
          <w:kern w:val="2"/>
          <w:sz w:val="32"/>
          <w:szCs w:val="32"/>
          <w:lang w:val="en-US" w:eastAsia="zh-CN" w:bidi="ar-SA"/>
        </w:rPr>
        <w:t>的复印件</w:t>
      </w:r>
    </w:p>
    <w:p>
      <w:pPr>
        <w:pStyle w:val="6"/>
        <w:spacing w:line="540" w:lineRule="atLeast"/>
        <w:ind w:right="-90"/>
        <w:jc w:val="both"/>
        <w:rPr>
          <w:rFonts w:ascii="仿宋_GB2312" w:hAnsi="仿宋_GB2312" w:eastAsia="仿宋_GB2312" w:cs="仿宋_GB2312"/>
          <w:color w:val="auto"/>
          <w:sz w:val="28"/>
          <w:szCs w:val="28"/>
        </w:rPr>
      </w:pPr>
    </w:p>
    <w:tbl>
      <w:tblPr>
        <w:tblStyle w:val="11"/>
        <w:tblW w:w="9000"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5604"/>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56" w:type="dxa"/>
            <w:noWrap w:val="0"/>
            <w:vAlign w:val="center"/>
          </w:tcPr>
          <w:p>
            <w:pPr>
              <w:pStyle w:val="6"/>
              <w:spacing w:line="400" w:lineRule="exact"/>
              <w:jc w:val="center"/>
              <w:rPr>
                <w:rFonts w:ascii="仿宋_GB2312" w:hAnsi="仿宋_GB2312" w:eastAsia="仿宋_GB2312" w:cs="仿宋_GB2312"/>
                <w:color w:val="auto"/>
              </w:rPr>
            </w:pPr>
            <w:r>
              <w:rPr>
                <w:rFonts w:hint="eastAsia" w:ascii="仿宋_GB2312" w:hAnsi="仿宋_GB2312" w:eastAsia="仿宋_GB2312" w:cs="仿宋_GB2312"/>
                <w:color w:val="auto"/>
              </w:rPr>
              <w:t>序号</w:t>
            </w:r>
          </w:p>
        </w:tc>
        <w:tc>
          <w:tcPr>
            <w:tcW w:w="5604" w:type="dxa"/>
            <w:noWrap w:val="0"/>
            <w:vAlign w:val="center"/>
          </w:tcPr>
          <w:p>
            <w:pPr>
              <w:pStyle w:val="6"/>
              <w:spacing w:line="400" w:lineRule="exact"/>
              <w:jc w:val="center"/>
              <w:rPr>
                <w:rFonts w:ascii="仿宋_GB2312" w:hAnsi="仿宋_GB2312" w:eastAsia="仿宋_GB2312" w:cs="仿宋_GB2312"/>
                <w:color w:val="auto"/>
              </w:rPr>
            </w:pPr>
            <w:r>
              <w:rPr>
                <w:rFonts w:hint="eastAsia" w:ascii="仿宋_GB2312" w:hAnsi="仿宋_GB2312" w:eastAsia="仿宋_GB2312" w:cs="仿宋_GB2312"/>
                <w:color w:val="auto"/>
              </w:rPr>
              <w:t>名称</w:t>
            </w:r>
          </w:p>
        </w:tc>
        <w:tc>
          <w:tcPr>
            <w:tcW w:w="1740" w:type="dxa"/>
            <w:noWrap w:val="0"/>
            <w:vAlign w:val="center"/>
          </w:tcPr>
          <w:p>
            <w:pPr>
              <w:pStyle w:val="6"/>
              <w:spacing w:line="400" w:lineRule="exact"/>
              <w:jc w:val="center"/>
              <w:rPr>
                <w:rFonts w:ascii="仿宋_GB2312" w:hAnsi="仿宋_GB2312" w:eastAsia="仿宋_GB2312" w:cs="仿宋_GB2312"/>
                <w:color w:val="auto"/>
              </w:rPr>
            </w:pPr>
            <w:r>
              <w:rPr>
                <w:rFonts w:hint="eastAsia" w:ascii="仿宋_GB2312" w:hAnsi="仿宋_GB2312" w:eastAsia="仿宋_GB2312" w:cs="仿宋_GB2312"/>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56" w:type="dxa"/>
            <w:noWrap w:val="0"/>
            <w:vAlign w:val="center"/>
          </w:tcPr>
          <w:p>
            <w:pPr>
              <w:pStyle w:val="6"/>
              <w:spacing w:line="400" w:lineRule="exact"/>
              <w:jc w:val="center"/>
              <w:rPr>
                <w:rFonts w:ascii="仿宋_GB2312" w:hAnsi="仿宋_GB2312" w:eastAsia="仿宋_GB2312" w:cs="仿宋_GB2312"/>
                <w:color w:val="auto"/>
              </w:rPr>
            </w:pPr>
            <w:r>
              <w:rPr>
                <w:rFonts w:hint="eastAsia" w:ascii="仿宋_GB2312" w:hAnsi="仿宋_GB2312" w:eastAsia="仿宋_GB2312" w:cs="仿宋_GB2312"/>
                <w:color w:val="auto"/>
              </w:rPr>
              <w:t>1</w:t>
            </w:r>
          </w:p>
        </w:tc>
        <w:tc>
          <w:tcPr>
            <w:tcW w:w="5604" w:type="dxa"/>
            <w:noWrap w:val="0"/>
            <w:vAlign w:val="center"/>
          </w:tcPr>
          <w:p>
            <w:pPr>
              <w:pStyle w:val="6"/>
              <w:spacing w:line="340" w:lineRule="exact"/>
              <w:jc w:val="center"/>
              <w:rPr>
                <w:rFonts w:hint="eastAsia" w:ascii="宋体" w:hAnsi="宋体"/>
                <w:sz w:val="24"/>
                <w:lang w:val="en-US" w:eastAsia="zh-CN"/>
              </w:rPr>
            </w:pPr>
            <w:r>
              <w:rPr>
                <w:rFonts w:hint="eastAsia" w:ascii="宋体" w:hAnsi="宋体"/>
                <w:sz w:val="24"/>
                <w:lang w:val="en-US" w:eastAsia="zh-CN"/>
              </w:rPr>
              <w:t>营业执照副本</w:t>
            </w:r>
          </w:p>
        </w:tc>
        <w:tc>
          <w:tcPr>
            <w:tcW w:w="1740" w:type="dxa"/>
            <w:noWrap w:val="0"/>
            <w:vAlign w:val="center"/>
          </w:tcPr>
          <w:p>
            <w:pPr>
              <w:pStyle w:val="6"/>
              <w:spacing w:line="400" w:lineRule="exact"/>
              <w:ind w:left="480"/>
              <w:jc w:val="cente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56" w:type="dxa"/>
            <w:noWrap w:val="0"/>
            <w:vAlign w:val="center"/>
          </w:tcPr>
          <w:p>
            <w:pPr>
              <w:pStyle w:val="6"/>
              <w:spacing w:line="400" w:lineRule="exact"/>
              <w:jc w:val="center"/>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2</w:t>
            </w:r>
          </w:p>
        </w:tc>
        <w:tc>
          <w:tcPr>
            <w:tcW w:w="5604" w:type="dxa"/>
            <w:noWrap w:val="0"/>
            <w:vAlign w:val="center"/>
          </w:tcPr>
          <w:p>
            <w:pPr>
              <w:pStyle w:val="6"/>
              <w:spacing w:line="340" w:lineRule="exact"/>
              <w:jc w:val="center"/>
              <w:rPr>
                <w:rFonts w:hint="eastAsia" w:ascii="宋体" w:hAnsi="宋体"/>
                <w:sz w:val="24"/>
                <w:lang w:val="en-US" w:eastAsia="zh-CN"/>
              </w:rPr>
            </w:pPr>
            <w:r>
              <w:rPr>
                <w:rFonts w:hint="eastAsia" w:ascii="宋体" w:hAnsi="宋体"/>
                <w:sz w:val="24"/>
                <w:lang w:val="en-US" w:eastAsia="zh-CN"/>
              </w:rPr>
              <w:t>安全生产许可证</w:t>
            </w:r>
          </w:p>
        </w:tc>
        <w:tc>
          <w:tcPr>
            <w:tcW w:w="1740" w:type="dxa"/>
            <w:noWrap w:val="0"/>
            <w:vAlign w:val="center"/>
          </w:tcPr>
          <w:p>
            <w:pPr>
              <w:pStyle w:val="6"/>
              <w:spacing w:line="400" w:lineRule="exact"/>
              <w:ind w:left="480"/>
              <w:jc w:val="cente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56" w:type="dxa"/>
            <w:noWrap w:val="0"/>
            <w:vAlign w:val="center"/>
          </w:tcPr>
          <w:p>
            <w:pPr>
              <w:pStyle w:val="6"/>
              <w:spacing w:line="400" w:lineRule="exact"/>
              <w:jc w:val="center"/>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3</w:t>
            </w:r>
          </w:p>
        </w:tc>
        <w:tc>
          <w:tcPr>
            <w:tcW w:w="5604" w:type="dxa"/>
            <w:noWrap w:val="0"/>
            <w:vAlign w:val="center"/>
          </w:tcPr>
          <w:p>
            <w:pPr>
              <w:pStyle w:val="6"/>
              <w:spacing w:line="340" w:lineRule="exact"/>
              <w:jc w:val="center"/>
              <w:rPr>
                <w:rFonts w:hint="eastAsia" w:ascii="宋体" w:hAnsi="宋体"/>
                <w:sz w:val="24"/>
                <w:lang w:val="en-US" w:eastAsia="zh-CN"/>
              </w:rPr>
            </w:pPr>
            <w:r>
              <w:rPr>
                <w:rFonts w:hint="eastAsia" w:hAnsi="宋体"/>
                <w:sz w:val="24"/>
                <w:lang w:val="en-US" w:eastAsia="zh-CN"/>
              </w:rPr>
              <w:t>投标保证金收据</w:t>
            </w:r>
          </w:p>
        </w:tc>
        <w:tc>
          <w:tcPr>
            <w:tcW w:w="1740" w:type="dxa"/>
            <w:noWrap w:val="0"/>
            <w:vAlign w:val="center"/>
          </w:tcPr>
          <w:p>
            <w:pPr>
              <w:pStyle w:val="6"/>
              <w:spacing w:line="400" w:lineRule="exact"/>
              <w:ind w:left="480"/>
              <w:jc w:val="cente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56" w:type="dxa"/>
            <w:noWrap w:val="0"/>
            <w:vAlign w:val="center"/>
          </w:tcPr>
          <w:p>
            <w:pPr>
              <w:pStyle w:val="6"/>
              <w:spacing w:line="400" w:lineRule="exact"/>
              <w:jc w:val="center"/>
              <w:rPr>
                <w:rFonts w:ascii="仿宋_GB2312" w:hAnsi="仿宋_GB2312" w:eastAsia="仿宋_GB2312" w:cs="仿宋_GB2312"/>
                <w:color w:val="auto"/>
              </w:rPr>
            </w:pPr>
            <w:r>
              <w:rPr>
                <w:rFonts w:hint="eastAsia" w:ascii="仿宋_GB2312" w:hAnsi="仿宋_GB2312" w:eastAsia="仿宋_GB2312" w:cs="仿宋_GB2312"/>
                <w:color w:val="auto"/>
                <w:lang w:val="en-US" w:eastAsia="zh-CN"/>
              </w:rPr>
              <w:t>4</w:t>
            </w:r>
          </w:p>
        </w:tc>
        <w:tc>
          <w:tcPr>
            <w:tcW w:w="5604" w:type="dxa"/>
            <w:noWrap w:val="0"/>
            <w:vAlign w:val="center"/>
          </w:tcPr>
          <w:p>
            <w:pPr>
              <w:pStyle w:val="6"/>
              <w:spacing w:line="340" w:lineRule="exact"/>
              <w:jc w:val="center"/>
              <w:rPr>
                <w:rFonts w:hint="eastAsia" w:ascii="宋体" w:hAnsi="宋体"/>
                <w:sz w:val="24"/>
                <w:lang w:val="en-US" w:eastAsia="zh-CN"/>
              </w:rPr>
            </w:pPr>
            <w:r>
              <w:rPr>
                <w:rFonts w:hint="eastAsia" w:ascii="宋体" w:hAnsi="宋体"/>
                <w:sz w:val="24"/>
                <w:lang w:val="en-US" w:eastAsia="zh-CN"/>
              </w:rPr>
              <w:t>近三年类似工程业绩</w:t>
            </w:r>
          </w:p>
        </w:tc>
        <w:tc>
          <w:tcPr>
            <w:tcW w:w="1740" w:type="dxa"/>
            <w:noWrap w:val="0"/>
            <w:vAlign w:val="center"/>
          </w:tcPr>
          <w:p>
            <w:pPr>
              <w:pStyle w:val="6"/>
              <w:spacing w:line="400" w:lineRule="exact"/>
              <w:jc w:val="cente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56" w:type="dxa"/>
            <w:noWrap w:val="0"/>
            <w:vAlign w:val="center"/>
          </w:tcPr>
          <w:p>
            <w:pPr>
              <w:pStyle w:val="6"/>
              <w:spacing w:line="400" w:lineRule="exact"/>
              <w:jc w:val="center"/>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5</w:t>
            </w:r>
          </w:p>
        </w:tc>
        <w:tc>
          <w:tcPr>
            <w:tcW w:w="5604" w:type="dxa"/>
            <w:noWrap w:val="0"/>
            <w:vAlign w:val="center"/>
          </w:tcPr>
          <w:p>
            <w:pPr>
              <w:pStyle w:val="6"/>
              <w:spacing w:line="340" w:lineRule="exact"/>
              <w:jc w:val="center"/>
              <w:rPr>
                <w:rFonts w:hint="eastAsia" w:ascii="宋体" w:hAnsi="宋体"/>
                <w:sz w:val="24"/>
                <w:lang w:val="en-US" w:eastAsia="zh-CN"/>
              </w:rPr>
            </w:pPr>
            <w:r>
              <w:rPr>
                <w:rFonts w:hint="eastAsia" w:ascii="宋体" w:hAnsi="宋体"/>
                <w:sz w:val="24"/>
                <w:lang w:val="en-US" w:eastAsia="zh-CN"/>
              </w:rPr>
              <w:t>以上未列出的资格审查材料原件的复印件</w:t>
            </w:r>
          </w:p>
        </w:tc>
        <w:tc>
          <w:tcPr>
            <w:tcW w:w="1740" w:type="dxa"/>
            <w:noWrap w:val="0"/>
            <w:vAlign w:val="center"/>
          </w:tcPr>
          <w:p>
            <w:pPr>
              <w:pStyle w:val="6"/>
              <w:spacing w:line="400" w:lineRule="exact"/>
              <w:jc w:val="center"/>
              <w:rPr>
                <w:rFonts w:ascii="仿宋_GB2312" w:hAnsi="仿宋_GB2312" w:eastAsia="仿宋_GB2312" w:cs="仿宋_GB2312"/>
                <w:color w:val="auto"/>
              </w:rPr>
            </w:pPr>
          </w:p>
        </w:tc>
      </w:tr>
    </w:tbl>
    <w:p>
      <w:pPr>
        <w:bidi w:val="0"/>
        <w:jc w:val="center"/>
        <w:rPr>
          <w:rFonts w:hint="eastAsia"/>
        </w:rPr>
      </w:pPr>
    </w:p>
    <w:p>
      <w:pPr>
        <w:bidi w:val="0"/>
        <w:rPr>
          <w:rFonts w:hint="eastAsia"/>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3358"/>
        </w:tabs>
        <w:bidi w:val="0"/>
        <w:jc w:val="left"/>
        <w:rPr>
          <w:rFonts w:hint="eastAsia"/>
          <w:lang w:val="en-US" w:eastAsia="zh-CN"/>
        </w:rPr>
      </w:pPr>
      <w:r>
        <w:rPr>
          <w:rFonts w:hint="eastAsia"/>
          <w:lang w:val="en-US" w:eastAsia="zh-CN"/>
        </w:rPr>
        <w:tab/>
      </w:r>
    </w:p>
    <w:p>
      <w:pPr>
        <w:numPr>
          <w:ilvl w:val="0"/>
          <w:numId w:val="0"/>
        </w:numPr>
        <w:tabs>
          <w:tab w:val="left" w:pos="3358"/>
        </w:tabs>
        <w:bidi w:val="0"/>
        <w:jc w:val="center"/>
        <w:rPr>
          <w:rFonts w:hint="eastAsia" w:ascii="宋体" w:hAnsi="宋体" w:eastAsia="宋体" w:cs="Times New Roman"/>
          <w:b/>
          <w:bCs/>
          <w:color w:val="auto"/>
          <w:kern w:val="2"/>
          <w:sz w:val="32"/>
          <w:szCs w:val="32"/>
          <w:lang w:val="en-US" w:eastAsia="zh-CN" w:bidi="ar-SA"/>
        </w:rPr>
      </w:pPr>
      <w:r>
        <w:rPr>
          <w:rFonts w:hint="eastAsia"/>
          <w:lang w:val="en-US" w:eastAsia="zh-CN"/>
        </w:rPr>
        <w:br w:type="page"/>
      </w:r>
      <w:r>
        <w:rPr>
          <w:rFonts w:hint="eastAsia" w:ascii="宋体" w:hAnsi="宋体" w:eastAsia="宋体" w:cs="Times New Roman"/>
          <w:b/>
          <w:bCs/>
          <w:color w:val="auto"/>
          <w:kern w:val="2"/>
          <w:sz w:val="32"/>
          <w:szCs w:val="32"/>
          <w:lang w:val="en-US" w:eastAsia="zh-CN" w:bidi="ar-SA"/>
        </w:rPr>
        <w:t>6、项目管理机构及人员组成情况</w:t>
      </w:r>
    </w:p>
    <w:p>
      <w:pPr>
        <w:pStyle w:val="6"/>
        <w:rPr>
          <w:rFonts w:ascii="仿宋_GB2312" w:hAnsi="仿宋_GB2312" w:eastAsia="仿宋_GB2312" w:cs="仿宋_GB2312"/>
          <w:color w:val="auto"/>
        </w:rPr>
      </w:pPr>
    </w:p>
    <w:p>
      <w:pPr>
        <w:pStyle w:val="6"/>
        <w:rPr>
          <w:rFonts w:hint="eastAsia" w:ascii="仿宋_GB2312" w:hAnsi="仿宋_GB2312" w:eastAsia="仿宋_GB2312" w:cs="仿宋_GB2312"/>
          <w:color w:val="auto"/>
        </w:rPr>
      </w:pPr>
      <w:bookmarkStart w:id="4" w:name="_Toc262656268"/>
      <w:bookmarkStart w:id="5" w:name="_Toc274307716"/>
      <w:bookmarkStart w:id="6" w:name="_Toc265480484"/>
      <w:bookmarkStart w:id="7" w:name="_Toc269117875"/>
    </w:p>
    <w:p>
      <w:pPr>
        <w:pStyle w:val="6"/>
        <w:rPr>
          <w:rFonts w:ascii="仿宋_GB2312" w:hAnsi="仿宋_GB2312" w:eastAsia="仿宋_GB2312" w:cs="仿宋_GB2312"/>
          <w:color w:val="auto"/>
        </w:rPr>
      </w:pP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一）项目目负责人</w:t>
      </w:r>
      <w:r>
        <w:rPr>
          <w:rFonts w:hint="eastAsia" w:ascii="仿宋_GB2312" w:hAnsi="仿宋_GB2312" w:eastAsia="仿宋_GB2312" w:cs="仿宋_GB2312"/>
          <w:color w:val="auto"/>
        </w:rPr>
        <w:t>简历表</w:t>
      </w:r>
      <w:bookmarkEnd w:id="4"/>
      <w:bookmarkEnd w:id="5"/>
      <w:bookmarkEnd w:id="6"/>
      <w:bookmarkEnd w:id="7"/>
    </w:p>
    <w:tbl>
      <w:tblPr>
        <w:tblStyle w:val="11"/>
        <w:tblW w:w="9322" w:type="dxa"/>
        <w:tblInd w:w="0" w:type="dxa"/>
        <w:tblLayout w:type="fixed"/>
        <w:tblCellMar>
          <w:top w:w="0" w:type="dxa"/>
          <w:left w:w="108" w:type="dxa"/>
          <w:bottom w:w="0" w:type="dxa"/>
          <w:right w:w="108" w:type="dxa"/>
        </w:tblCellMar>
      </w:tblPr>
      <w:tblGrid>
        <w:gridCol w:w="1188"/>
        <w:gridCol w:w="358"/>
        <w:gridCol w:w="713"/>
        <w:gridCol w:w="921"/>
        <w:gridCol w:w="1058"/>
        <w:gridCol w:w="697"/>
        <w:gridCol w:w="1250"/>
        <w:gridCol w:w="727"/>
        <w:gridCol w:w="2410"/>
      </w:tblGrid>
      <w:tr>
        <w:tblPrEx>
          <w:tblCellMar>
            <w:top w:w="0" w:type="dxa"/>
            <w:left w:w="108" w:type="dxa"/>
            <w:bottom w:w="0" w:type="dxa"/>
            <w:right w:w="108" w:type="dxa"/>
          </w:tblCellMar>
        </w:tblPrEx>
        <w:trPr>
          <w:trHeight w:val="463" w:hRule="atLeast"/>
        </w:trPr>
        <w:tc>
          <w:tcPr>
            <w:tcW w:w="1188" w:type="dxa"/>
            <w:tcBorders>
              <w:top w:val="single" w:color="000000" w:sz="4" w:space="0"/>
              <w:left w:val="single" w:color="000000" w:sz="4" w:space="0"/>
              <w:bottom w:val="single" w:color="000000" w:sz="4" w:space="0"/>
              <w:right w:val="single" w:color="000000" w:sz="4" w:space="0"/>
            </w:tcBorders>
            <w:noWrap w:val="0"/>
            <w:vAlign w:val="bottom"/>
          </w:tcPr>
          <w:p>
            <w:pPr>
              <w:pStyle w:val="6"/>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 xml:space="preserve">姓 名 </w:t>
            </w:r>
          </w:p>
        </w:tc>
        <w:tc>
          <w:tcPr>
            <w:tcW w:w="1071" w:type="dxa"/>
            <w:gridSpan w:val="2"/>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921" w:type="dxa"/>
            <w:tcBorders>
              <w:top w:val="single" w:color="000000" w:sz="4" w:space="0"/>
              <w:left w:val="single" w:color="000000" w:sz="4" w:space="0"/>
              <w:bottom w:val="single" w:color="000000" w:sz="4" w:space="0"/>
              <w:right w:val="single" w:color="000000" w:sz="4" w:space="0"/>
            </w:tcBorders>
            <w:noWrap w:val="0"/>
            <w:vAlign w:val="bottom"/>
          </w:tcPr>
          <w:p>
            <w:pPr>
              <w:pStyle w:val="6"/>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 xml:space="preserve">年 龄 </w:t>
            </w:r>
          </w:p>
        </w:tc>
        <w:tc>
          <w:tcPr>
            <w:tcW w:w="1058" w:type="dxa"/>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2674" w:type="dxa"/>
            <w:gridSpan w:val="3"/>
            <w:tcBorders>
              <w:top w:val="single" w:color="000000" w:sz="4" w:space="0"/>
              <w:left w:val="single" w:color="000000" w:sz="4" w:space="0"/>
              <w:bottom w:val="single" w:color="000000" w:sz="4" w:space="0"/>
              <w:right w:val="single" w:color="000000" w:sz="4" w:space="0"/>
            </w:tcBorders>
            <w:noWrap w:val="0"/>
            <w:vAlign w:val="bottom"/>
          </w:tcPr>
          <w:p>
            <w:pPr>
              <w:pStyle w:val="6"/>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 xml:space="preserve">学历 </w:t>
            </w: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r>
      <w:tr>
        <w:tblPrEx>
          <w:tblCellMar>
            <w:top w:w="0" w:type="dxa"/>
            <w:left w:w="108" w:type="dxa"/>
            <w:bottom w:w="0" w:type="dxa"/>
            <w:right w:w="108" w:type="dxa"/>
          </w:tblCellMar>
        </w:tblPrEx>
        <w:trPr>
          <w:trHeight w:val="450" w:hRule="atLeast"/>
        </w:trPr>
        <w:tc>
          <w:tcPr>
            <w:tcW w:w="1188" w:type="dxa"/>
            <w:tcBorders>
              <w:top w:val="single" w:color="000000" w:sz="4" w:space="0"/>
              <w:left w:val="single" w:color="000000" w:sz="4" w:space="0"/>
              <w:bottom w:val="single" w:color="000000" w:sz="4" w:space="0"/>
              <w:right w:val="single" w:color="000000" w:sz="4" w:space="0"/>
            </w:tcBorders>
            <w:noWrap w:val="0"/>
            <w:vAlign w:val="bottom"/>
          </w:tcPr>
          <w:p>
            <w:pPr>
              <w:pStyle w:val="6"/>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 xml:space="preserve">职 称 </w:t>
            </w:r>
          </w:p>
        </w:tc>
        <w:tc>
          <w:tcPr>
            <w:tcW w:w="1071" w:type="dxa"/>
            <w:gridSpan w:val="2"/>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921" w:type="dxa"/>
            <w:tcBorders>
              <w:top w:val="single" w:color="000000" w:sz="4" w:space="0"/>
              <w:left w:val="single" w:color="000000" w:sz="4" w:space="0"/>
              <w:bottom w:val="single" w:color="000000" w:sz="4" w:space="0"/>
              <w:right w:val="single" w:color="000000" w:sz="4" w:space="0"/>
            </w:tcBorders>
            <w:noWrap w:val="0"/>
            <w:vAlign w:val="bottom"/>
          </w:tcPr>
          <w:p>
            <w:pPr>
              <w:pStyle w:val="6"/>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 xml:space="preserve">职 务 </w:t>
            </w:r>
          </w:p>
        </w:tc>
        <w:tc>
          <w:tcPr>
            <w:tcW w:w="1058" w:type="dxa"/>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1947" w:type="dxa"/>
            <w:gridSpan w:val="2"/>
            <w:tcBorders>
              <w:top w:val="single" w:color="000000" w:sz="4" w:space="0"/>
              <w:left w:val="single" w:color="000000" w:sz="4" w:space="0"/>
              <w:bottom w:val="single" w:color="000000" w:sz="4" w:space="0"/>
              <w:right w:val="nil"/>
            </w:tcBorders>
            <w:noWrap w:val="0"/>
            <w:vAlign w:val="bottom"/>
          </w:tcPr>
          <w:p>
            <w:pPr>
              <w:pStyle w:val="6"/>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 xml:space="preserve">拟在本合同任职 </w:t>
            </w:r>
          </w:p>
        </w:tc>
        <w:tc>
          <w:tcPr>
            <w:tcW w:w="727" w:type="dxa"/>
            <w:tcBorders>
              <w:top w:val="single" w:color="000000" w:sz="4" w:space="0"/>
              <w:left w:val="nil"/>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r>
      <w:tr>
        <w:tblPrEx>
          <w:tblCellMar>
            <w:top w:w="0" w:type="dxa"/>
            <w:left w:w="108" w:type="dxa"/>
            <w:bottom w:w="0" w:type="dxa"/>
            <w:right w:w="108" w:type="dxa"/>
          </w:tblCellMar>
        </w:tblPrEx>
        <w:trPr>
          <w:trHeight w:val="450" w:hRule="atLeast"/>
        </w:trPr>
        <w:tc>
          <w:tcPr>
            <w:tcW w:w="9322" w:type="dxa"/>
            <w:gridSpan w:val="9"/>
            <w:tcBorders>
              <w:top w:val="single" w:color="000000" w:sz="4" w:space="0"/>
              <w:left w:val="single" w:color="000000" w:sz="4" w:space="0"/>
              <w:bottom w:val="single" w:color="000000" w:sz="4" w:space="0"/>
              <w:right w:val="single" w:color="000000" w:sz="4" w:space="0"/>
            </w:tcBorders>
            <w:noWrap w:val="0"/>
            <w:vAlign w:val="bottom"/>
          </w:tcPr>
          <w:p>
            <w:pPr>
              <w:pStyle w:val="6"/>
              <w:spacing w:line="400" w:lineRule="exact"/>
              <w:rPr>
                <w:rFonts w:ascii="仿宋_GB2312" w:hAnsi="仿宋_GB2312" w:eastAsia="仿宋_GB2312" w:cs="仿宋_GB2312"/>
                <w:color w:val="auto"/>
              </w:rPr>
            </w:pPr>
            <w:r>
              <w:rPr>
                <w:rFonts w:hint="eastAsia" w:ascii="仿宋_GB2312" w:hAnsi="仿宋_GB2312" w:eastAsia="仿宋_GB2312" w:cs="仿宋_GB2312"/>
                <w:color w:val="auto"/>
              </w:rPr>
              <w:t xml:space="preserve">主要工作经历 </w:t>
            </w:r>
          </w:p>
        </w:tc>
      </w:tr>
      <w:tr>
        <w:tblPrEx>
          <w:tblCellMar>
            <w:top w:w="0" w:type="dxa"/>
            <w:left w:w="108" w:type="dxa"/>
            <w:bottom w:w="0" w:type="dxa"/>
            <w:right w:w="108" w:type="dxa"/>
          </w:tblCellMar>
        </w:tblPrEx>
        <w:trPr>
          <w:trHeight w:val="450" w:hRule="atLeast"/>
        </w:trPr>
        <w:tc>
          <w:tcPr>
            <w:tcW w:w="1546" w:type="dxa"/>
            <w:gridSpan w:val="2"/>
            <w:tcBorders>
              <w:top w:val="single" w:color="000000" w:sz="4" w:space="0"/>
              <w:left w:val="single" w:color="000000" w:sz="4" w:space="0"/>
              <w:bottom w:val="single" w:color="000000" w:sz="4" w:space="0"/>
              <w:right w:val="single" w:color="000000" w:sz="4" w:space="0"/>
            </w:tcBorders>
            <w:noWrap w:val="0"/>
            <w:vAlign w:val="bottom"/>
          </w:tcPr>
          <w:p>
            <w:pPr>
              <w:pStyle w:val="6"/>
              <w:spacing w:line="400" w:lineRule="exact"/>
              <w:jc w:val="center"/>
              <w:rPr>
                <w:rFonts w:ascii="仿宋_GB2312" w:hAnsi="仿宋_GB2312" w:eastAsia="仿宋_GB2312" w:cs="仿宋_GB2312"/>
                <w:color w:val="auto"/>
              </w:rPr>
            </w:pPr>
            <w:r>
              <w:rPr>
                <w:rFonts w:hint="eastAsia" w:ascii="仿宋_GB2312" w:hAnsi="仿宋_GB2312" w:eastAsia="仿宋_GB2312" w:cs="仿宋_GB2312"/>
                <w:color w:val="auto"/>
              </w:rPr>
              <w:t>时 间</w:t>
            </w:r>
          </w:p>
        </w:tc>
        <w:tc>
          <w:tcPr>
            <w:tcW w:w="3389" w:type="dxa"/>
            <w:gridSpan w:val="4"/>
            <w:tcBorders>
              <w:top w:val="single" w:color="000000" w:sz="4" w:space="0"/>
              <w:left w:val="single" w:color="000000" w:sz="4" w:space="0"/>
              <w:bottom w:val="single" w:color="000000" w:sz="4" w:space="0"/>
              <w:right w:val="single" w:color="000000" w:sz="4" w:space="0"/>
            </w:tcBorders>
            <w:noWrap w:val="0"/>
            <w:vAlign w:val="bottom"/>
          </w:tcPr>
          <w:p>
            <w:pPr>
              <w:pStyle w:val="6"/>
              <w:spacing w:line="400" w:lineRule="exact"/>
              <w:jc w:val="center"/>
              <w:rPr>
                <w:rFonts w:ascii="仿宋_GB2312" w:hAnsi="仿宋_GB2312" w:eastAsia="仿宋_GB2312" w:cs="仿宋_GB2312"/>
                <w:color w:val="auto"/>
              </w:rPr>
            </w:pPr>
            <w:r>
              <w:rPr>
                <w:rFonts w:hint="eastAsia" w:ascii="仿宋_GB2312" w:hAnsi="仿宋_GB2312" w:eastAsia="仿宋_GB2312" w:cs="仿宋_GB2312"/>
                <w:color w:val="auto"/>
              </w:rPr>
              <w:t>参加过的类似项目</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bottom"/>
          </w:tcPr>
          <w:p>
            <w:pPr>
              <w:pStyle w:val="6"/>
              <w:spacing w:line="400" w:lineRule="exact"/>
              <w:jc w:val="center"/>
              <w:rPr>
                <w:rFonts w:ascii="仿宋_GB2312" w:hAnsi="仿宋_GB2312" w:eastAsia="仿宋_GB2312" w:cs="仿宋_GB2312"/>
                <w:color w:val="auto"/>
              </w:rPr>
            </w:pPr>
            <w:r>
              <w:rPr>
                <w:rFonts w:hint="eastAsia" w:ascii="仿宋_GB2312" w:hAnsi="仿宋_GB2312" w:eastAsia="仿宋_GB2312" w:cs="仿宋_GB2312"/>
                <w:color w:val="auto"/>
              </w:rPr>
              <w:t>担任职务</w:t>
            </w:r>
          </w:p>
        </w:tc>
        <w:tc>
          <w:tcPr>
            <w:tcW w:w="2410" w:type="dxa"/>
            <w:tcBorders>
              <w:top w:val="single" w:color="000000" w:sz="4" w:space="0"/>
              <w:left w:val="single" w:color="000000" w:sz="4" w:space="0"/>
              <w:bottom w:val="single" w:color="000000" w:sz="4" w:space="0"/>
              <w:right w:val="single" w:color="000000" w:sz="4" w:space="0"/>
            </w:tcBorders>
            <w:noWrap w:val="0"/>
            <w:vAlign w:val="bottom"/>
          </w:tcPr>
          <w:p>
            <w:pPr>
              <w:pStyle w:val="6"/>
              <w:spacing w:line="400" w:lineRule="exact"/>
              <w:jc w:val="center"/>
              <w:rPr>
                <w:rFonts w:ascii="仿宋_GB2312" w:hAnsi="仿宋_GB2312" w:eastAsia="仿宋_GB2312" w:cs="仿宋_GB2312"/>
                <w:color w:val="auto"/>
              </w:rPr>
            </w:pPr>
            <w:r>
              <w:rPr>
                <w:rFonts w:hint="eastAsia" w:ascii="仿宋_GB2312" w:hAnsi="仿宋_GB2312" w:eastAsia="仿宋_GB2312" w:cs="仿宋_GB2312"/>
                <w:color w:val="auto"/>
              </w:rPr>
              <w:t>发包人及联系电话</w:t>
            </w:r>
          </w:p>
        </w:tc>
      </w:tr>
      <w:tr>
        <w:tblPrEx>
          <w:tblCellMar>
            <w:top w:w="0" w:type="dxa"/>
            <w:left w:w="108" w:type="dxa"/>
            <w:bottom w:w="0" w:type="dxa"/>
            <w:right w:w="108" w:type="dxa"/>
          </w:tblCellMar>
        </w:tblPrEx>
        <w:trPr>
          <w:trHeight w:val="700" w:hRule="atLeast"/>
        </w:trPr>
        <w:tc>
          <w:tcPr>
            <w:tcW w:w="1546" w:type="dxa"/>
            <w:gridSpan w:val="2"/>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3389" w:type="dxa"/>
            <w:gridSpan w:val="4"/>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1977" w:type="dxa"/>
            <w:gridSpan w:val="2"/>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r>
      <w:tr>
        <w:tblPrEx>
          <w:tblCellMar>
            <w:top w:w="0" w:type="dxa"/>
            <w:left w:w="108" w:type="dxa"/>
            <w:bottom w:w="0" w:type="dxa"/>
            <w:right w:w="108" w:type="dxa"/>
          </w:tblCellMar>
        </w:tblPrEx>
        <w:trPr>
          <w:trHeight w:val="698" w:hRule="atLeast"/>
        </w:trPr>
        <w:tc>
          <w:tcPr>
            <w:tcW w:w="1546" w:type="dxa"/>
            <w:gridSpan w:val="2"/>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3389" w:type="dxa"/>
            <w:gridSpan w:val="4"/>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1977" w:type="dxa"/>
            <w:gridSpan w:val="2"/>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r>
      <w:tr>
        <w:tblPrEx>
          <w:tblCellMar>
            <w:top w:w="0" w:type="dxa"/>
            <w:left w:w="108" w:type="dxa"/>
            <w:bottom w:w="0" w:type="dxa"/>
            <w:right w:w="108" w:type="dxa"/>
          </w:tblCellMar>
        </w:tblPrEx>
        <w:trPr>
          <w:trHeight w:val="700" w:hRule="atLeast"/>
        </w:trPr>
        <w:tc>
          <w:tcPr>
            <w:tcW w:w="1546" w:type="dxa"/>
            <w:gridSpan w:val="2"/>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3389" w:type="dxa"/>
            <w:gridSpan w:val="4"/>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1977" w:type="dxa"/>
            <w:gridSpan w:val="2"/>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r>
      <w:tr>
        <w:tblPrEx>
          <w:tblCellMar>
            <w:top w:w="0" w:type="dxa"/>
            <w:left w:w="108" w:type="dxa"/>
            <w:bottom w:w="0" w:type="dxa"/>
            <w:right w:w="108" w:type="dxa"/>
          </w:tblCellMar>
        </w:tblPrEx>
        <w:trPr>
          <w:trHeight w:val="700" w:hRule="atLeast"/>
        </w:trPr>
        <w:tc>
          <w:tcPr>
            <w:tcW w:w="1546" w:type="dxa"/>
            <w:gridSpan w:val="2"/>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3389" w:type="dxa"/>
            <w:gridSpan w:val="4"/>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1977" w:type="dxa"/>
            <w:gridSpan w:val="2"/>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r>
      <w:tr>
        <w:tblPrEx>
          <w:tblCellMar>
            <w:top w:w="0" w:type="dxa"/>
            <w:left w:w="108" w:type="dxa"/>
            <w:bottom w:w="0" w:type="dxa"/>
            <w:right w:w="108" w:type="dxa"/>
          </w:tblCellMar>
        </w:tblPrEx>
        <w:trPr>
          <w:trHeight w:val="698" w:hRule="atLeast"/>
        </w:trPr>
        <w:tc>
          <w:tcPr>
            <w:tcW w:w="1546" w:type="dxa"/>
            <w:gridSpan w:val="2"/>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3389" w:type="dxa"/>
            <w:gridSpan w:val="4"/>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1977" w:type="dxa"/>
            <w:gridSpan w:val="2"/>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r>
      <w:tr>
        <w:tblPrEx>
          <w:tblCellMar>
            <w:top w:w="0" w:type="dxa"/>
            <w:left w:w="108" w:type="dxa"/>
            <w:bottom w:w="0" w:type="dxa"/>
            <w:right w:w="108" w:type="dxa"/>
          </w:tblCellMar>
        </w:tblPrEx>
        <w:trPr>
          <w:trHeight w:val="700" w:hRule="atLeast"/>
        </w:trPr>
        <w:tc>
          <w:tcPr>
            <w:tcW w:w="1546" w:type="dxa"/>
            <w:gridSpan w:val="2"/>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3389" w:type="dxa"/>
            <w:gridSpan w:val="4"/>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1977" w:type="dxa"/>
            <w:gridSpan w:val="2"/>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c>
          <w:tcPr>
            <w:tcW w:w="2410" w:type="dxa"/>
            <w:tcBorders>
              <w:top w:val="single" w:color="000000" w:sz="4" w:space="0"/>
              <w:left w:val="single" w:color="000000" w:sz="4" w:space="0"/>
              <w:bottom w:val="single" w:color="000000" w:sz="4" w:space="0"/>
              <w:right w:val="single" w:color="000000" w:sz="4" w:space="0"/>
            </w:tcBorders>
            <w:noWrap w:val="0"/>
            <w:vAlign w:val="top"/>
          </w:tcPr>
          <w:p>
            <w:pPr>
              <w:pStyle w:val="6"/>
              <w:spacing w:line="400" w:lineRule="exact"/>
              <w:rPr>
                <w:rFonts w:ascii="仿宋_GB2312" w:hAnsi="仿宋_GB2312" w:eastAsia="仿宋_GB2312" w:cs="仿宋_GB2312"/>
                <w:color w:val="auto"/>
              </w:rPr>
            </w:pPr>
          </w:p>
        </w:tc>
      </w:tr>
    </w:tbl>
    <w:p>
      <w:pPr>
        <w:pStyle w:val="6"/>
        <w:rPr>
          <w:rFonts w:ascii="仿宋_GB2312" w:hAnsi="仿宋_GB2312" w:eastAsia="仿宋_GB2312" w:cs="仿宋_GB2312"/>
          <w:color w:val="auto"/>
        </w:rPr>
      </w:pPr>
    </w:p>
    <w:p>
      <w:pPr>
        <w:pStyle w:val="5"/>
        <w:numPr>
          <w:ilvl w:val="0"/>
          <w:numId w:val="0"/>
        </w:numPr>
        <w:rPr>
          <w:rFonts w:hint="eastAsia"/>
          <w:lang w:val="en-US" w:eastAsia="zh-CN"/>
        </w:rPr>
      </w:pPr>
    </w:p>
    <w:p>
      <w:pPr>
        <w:tabs>
          <w:tab w:val="left" w:pos="1888"/>
        </w:tabs>
        <w:bidi w:val="0"/>
        <w:jc w:val="left"/>
        <w:rPr>
          <w:rFonts w:hint="eastAsia"/>
          <w:lang w:val="en-US" w:eastAsia="zh-CN"/>
        </w:rPr>
      </w:pPr>
      <w:r>
        <w:rPr>
          <w:rFonts w:hint="eastAsia"/>
          <w:lang w:val="en-US" w:eastAsia="zh-CN"/>
        </w:rPr>
        <w:tab/>
      </w:r>
    </w:p>
    <w:p>
      <w:pPr>
        <w:tabs>
          <w:tab w:val="left" w:pos="1888"/>
        </w:tabs>
        <w:bidi w:val="0"/>
        <w:jc w:val="left"/>
        <w:rPr>
          <w:rFonts w:hint="eastAsia"/>
          <w:lang w:val="en-US" w:eastAsia="zh-CN"/>
        </w:rPr>
      </w:pPr>
    </w:p>
    <w:p>
      <w:pPr>
        <w:rPr>
          <w:rFonts w:hint="eastAsia"/>
        </w:rPr>
      </w:pPr>
    </w:p>
    <w:p>
      <w:pPr>
        <w:pStyle w:val="23"/>
        <w:rPr>
          <w:rFonts w:hint="eastAsia"/>
        </w:rPr>
      </w:pPr>
    </w:p>
    <w:p>
      <w:pPr>
        <w:pStyle w:val="2"/>
        <w:numPr>
          <w:ilvl w:val="1"/>
          <w:numId w:val="0"/>
        </w:numPr>
        <w:ind w:leftChars="0"/>
        <w:rPr>
          <w:rFonts w:hint="eastAsia"/>
          <w:lang w:val="en-US" w:eastAsia="zh-CN"/>
        </w:rPr>
      </w:pPr>
    </w:p>
    <w:sectPr>
      <w:headerReference r:id="rId3" w:type="default"/>
      <w:footerReference r:id="rId4" w:type="default"/>
      <w:pgSz w:w="11906" w:h="16838"/>
      <w:pgMar w:top="1162" w:right="1106" w:bottom="1213" w:left="1089" w:header="851" w:footer="720" w:gutter="0"/>
      <w:pgBorders>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chineseCountingThousand"/>
      <w:lvlText w:val="第 %1 章"/>
      <w:lvlJc w:val="left"/>
      <w:pPr>
        <w:tabs>
          <w:tab w:val="left" w:pos="1080"/>
        </w:tabs>
        <w:ind w:left="0" w:firstLine="0"/>
      </w:pPr>
      <w:rPr>
        <w:rFonts w:hint="eastAsia"/>
      </w:rPr>
    </w:lvl>
    <w:lvl w:ilvl="1" w:tentative="0">
      <w:start w:val="1"/>
      <w:numFmt w:val="decimal"/>
      <w:pStyle w:val="2"/>
      <w:isLgl/>
      <w:lvlText w:val="第%1.%2节"/>
      <w:lvlJc w:val="left"/>
      <w:pPr>
        <w:tabs>
          <w:tab w:val="left" w:pos="720"/>
        </w:tabs>
        <w:ind w:left="0" w:firstLine="0"/>
      </w:pPr>
      <w:rPr>
        <w:rFonts w:hint="eastAsia"/>
        <w:lang w:val="en-US"/>
      </w:rPr>
    </w:lvl>
    <w:lvl w:ilvl="2" w:tentative="0">
      <w:start w:val="1"/>
      <w:numFmt w:val="ideographDigital"/>
      <w:isLgl/>
      <w:lvlText w:val="第%1.%2.%3小节"/>
      <w:lvlJc w:val="left"/>
      <w:pPr>
        <w:tabs>
          <w:tab w:val="left" w:pos="720"/>
        </w:tabs>
        <w:ind w:left="720" w:hanging="432"/>
      </w:pPr>
      <w:rPr>
        <w:rFonts w:hint="eastAsia"/>
        <w:b/>
      </w:rPr>
    </w:lvl>
    <w:lvl w:ilvl="3" w:tentative="0">
      <w:start w:val="1"/>
      <w:numFmt w:val="lowerRoman"/>
      <w:lvlText w:val="(%4)"/>
      <w:lvlJc w:val="right"/>
      <w:pPr>
        <w:tabs>
          <w:tab w:val="left" w:pos="864"/>
        </w:tabs>
        <w:ind w:left="864" w:hanging="144"/>
      </w:pPr>
      <w:rPr>
        <w:rFonts w:hint="eastAsia"/>
      </w:rPr>
    </w:lvl>
    <w:lvl w:ilvl="4" w:tentative="0">
      <w:start w:val="1"/>
      <w:numFmt w:val="decimal"/>
      <w:lvlText w:val="%5)"/>
      <w:lvlJc w:val="left"/>
      <w:pPr>
        <w:tabs>
          <w:tab w:val="left" w:pos="1008"/>
        </w:tabs>
        <w:ind w:left="1008" w:hanging="432"/>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1">
    <w:nsid w:val="71A6412B"/>
    <w:multiLevelType w:val="singleLevel"/>
    <w:tmpl w:val="71A6412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ZmRkMDRjMDYyNDFkYTlkY2VhYTY2MGMzYTRjZWMifQ=="/>
  </w:docVars>
  <w:rsids>
    <w:rsidRoot w:val="00FC3351"/>
    <w:rsid w:val="000128E4"/>
    <w:rsid w:val="0001406B"/>
    <w:rsid w:val="00023FAD"/>
    <w:rsid w:val="00027745"/>
    <w:rsid w:val="00045EEB"/>
    <w:rsid w:val="0004656A"/>
    <w:rsid w:val="0005473D"/>
    <w:rsid w:val="00063584"/>
    <w:rsid w:val="00090EF6"/>
    <w:rsid w:val="0009335B"/>
    <w:rsid w:val="000B47B9"/>
    <w:rsid w:val="000E564F"/>
    <w:rsid w:val="000F0A6E"/>
    <w:rsid w:val="00124B3A"/>
    <w:rsid w:val="001334BC"/>
    <w:rsid w:val="00152ABE"/>
    <w:rsid w:val="001661C7"/>
    <w:rsid w:val="0018187B"/>
    <w:rsid w:val="001870FA"/>
    <w:rsid w:val="00195756"/>
    <w:rsid w:val="00197D2A"/>
    <w:rsid w:val="001A6EDB"/>
    <w:rsid w:val="001F0715"/>
    <w:rsid w:val="001F1463"/>
    <w:rsid w:val="001F1BF0"/>
    <w:rsid w:val="001F1E83"/>
    <w:rsid w:val="00203B11"/>
    <w:rsid w:val="00230E34"/>
    <w:rsid w:val="00257443"/>
    <w:rsid w:val="00272848"/>
    <w:rsid w:val="002A50BF"/>
    <w:rsid w:val="002B235A"/>
    <w:rsid w:val="002C4D4A"/>
    <w:rsid w:val="002D344B"/>
    <w:rsid w:val="002E2467"/>
    <w:rsid w:val="002F0240"/>
    <w:rsid w:val="003019D1"/>
    <w:rsid w:val="0030457F"/>
    <w:rsid w:val="00353F24"/>
    <w:rsid w:val="00364994"/>
    <w:rsid w:val="003947B0"/>
    <w:rsid w:val="003C11AF"/>
    <w:rsid w:val="003D06DD"/>
    <w:rsid w:val="003E337B"/>
    <w:rsid w:val="003F5B84"/>
    <w:rsid w:val="00430EC4"/>
    <w:rsid w:val="00451401"/>
    <w:rsid w:val="00480FA5"/>
    <w:rsid w:val="004A7787"/>
    <w:rsid w:val="004C1E0A"/>
    <w:rsid w:val="004E1A32"/>
    <w:rsid w:val="004F762A"/>
    <w:rsid w:val="00521AF2"/>
    <w:rsid w:val="00556D5D"/>
    <w:rsid w:val="00560808"/>
    <w:rsid w:val="00565004"/>
    <w:rsid w:val="00566468"/>
    <w:rsid w:val="00573C9A"/>
    <w:rsid w:val="00584504"/>
    <w:rsid w:val="00587D60"/>
    <w:rsid w:val="00597542"/>
    <w:rsid w:val="005A1E32"/>
    <w:rsid w:val="005B022D"/>
    <w:rsid w:val="005D0F59"/>
    <w:rsid w:val="005D44D1"/>
    <w:rsid w:val="006122A8"/>
    <w:rsid w:val="00626CFB"/>
    <w:rsid w:val="00640116"/>
    <w:rsid w:val="00645F2C"/>
    <w:rsid w:val="00663D8A"/>
    <w:rsid w:val="006867D4"/>
    <w:rsid w:val="006976B3"/>
    <w:rsid w:val="006B054B"/>
    <w:rsid w:val="0070231C"/>
    <w:rsid w:val="007131EE"/>
    <w:rsid w:val="00740E4E"/>
    <w:rsid w:val="0074788C"/>
    <w:rsid w:val="00762909"/>
    <w:rsid w:val="007802DF"/>
    <w:rsid w:val="00780742"/>
    <w:rsid w:val="007A3B4C"/>
    <w:rsid w:val="00801C38"/>
    <w:rsid w:val="00802CD3"/>
    <w:rsid w:val="00811251"/>
    <w:rsid w:val="008365E0"/>
    <w:rsid w:val="00894E5D"/>
    <w:rsid w:val="008A2D01"/>
    <w:rsid w:val="008A5D93"/>
    <w:rsid w:val="008D4D90"/>
    <w:rsid w:val="0090222E"/>
    <w:rsid w:val="009109C8"/>
    <w:rsid w:val="00926768"/>
    <w:rsid w:val="00944E01"/>
    <w:rsid w:val="00945D7E"/>
    <w:rsid w:val="00955E2E"/>
    <w:rsid w:val="00957C8E"/>
    <w:rsid w:val="0099485B"/>
    <w:rsid w:val="009A3A59"/>
    <w:rsid w:val="009A6CA0"/>
    <w:rsid w:val="009D6B47"/>
    <w:rsid w:val="00A131B4"/>
    <w:rsid w:val="00A147AE"/>
    <w:rsid w:val="00A357CD"/>
    <w:rsid w:val="00A370C6"/>
    <w:rsid w:val="00A42C48"/>
    <w:rsid w:val="00A74794"/>
    <w:rsid w:val="00A8058D"/>
    <w:rsid w:val="00AC0DE1"/>
    <w:rsid w:val="00AC29D6"/>
    <w:rsid w:val="00AD2600"/>
    <w:rsid w:val="00B012FF"/>
    <w:rsid w:val="00B16388"/>
    <w:rsid w:val="00B21E4B"/>
    <w:rsid w:val="00B221CC"/>
    <w:rsid w:val="00B5625A"/>
    <w:rsid w:val="00B80F81"/>
    <w:rsid w:val="00B9225E"/>
    <w:rsid w:val="00BA244D"/>
    <w:rsid w:val="00BD7D64"/>
    <w:rsid w:val="00C11829"/>
    <w:rsid w:val="00C12248"/>
    <w:rsid w:val="00C130CD"/>
    <w:rsid w:val="00C22EF1"/>
    <w:rsid w:val="00C54311"/>
    <w:rsid w:val="00C57235"/>
    <w:rsid w:val="00C76FDA"/>
    <w:rsid w:val="00C97221"/>
    <w:rsid w:val="00CA07DF"/>
    <w:rsid w:val="00CB2152"/>
    <w:rsid w:val="00CD331E"/>
    <w:rsid w:val="00CD5D77"/>
    <w:rsid w:val="00CF5AE1"/>
    <w:rsid w:val="00D32885"/>
    <w:rsid w:val="00D42560"/>
    <w:rsid w:val="00D90E3A"/>
    <w:rsid w:val="00D9505D"/>
    <w:rsid w:val="00DE2E20"/>
    <w:rsid w:val="00DE3320"/>
    <w:rsid w:val="00DE7B38"/>
    <w:rsid w:val="00E01656"/>
    <w:rsid w:val="00E24C44"/>
    <w:rsid w:val="00E426B0"/>
    <w:rsid w:val="00E4274C"/>
    <w:rsid w:val="00E42A55"/>
    <w:rsid w:val="00E4742B"/>
    <w:rsid w:val="00E6542E"/>
    <w:rsid w:val="00E76FEB"/>
    <w:rsid w:val="00E8489D"/>
    <w:rsid w:val="00EA657D"/>
    <w:rsid w:val="00ED027D"/>
    <w:rsid w:val="00EF079D"/>
    <w:rsid w:val="00EF7923"/>
    <w:rsid w:val="00F052F4"/>
    <w:rsid w:val="00F249CD"/>
    <w:rsid w:val="00F606AE"/>
    <w:rsid w:val="00F659D2"/>
    <w:rsid w:val="00F72D77"/>
    <w:rsid w:val="00F818CD"/>
    <w:rsid w:val="00FA6D9F"/>
    <w:rsid w:val="00FC3351"/>
    <w:rsid w:val="00FD5AE0"/>
    <w:rsid w:val="00FF0D11"/>
    <w:rsid w:val="010B6C0B"/>
    <w:rsid w:val="01124E2E"/>
    <w:rsid w:val="011D03C5"/>
    <w:rsid w:val="017256FA"/>
    <w:rsid w:val="017C5788"/>
    <w:rsid w:val="024368E7"/>
    <w:rsid w:val="025412A0"/>
    <w:rsid w:val="02C17C85"/>
    <w:rsid w:val="02C35B5F"/>
    <w:rsid w:val="02E00E4F"/>
    <w:rsid w:val="02FC30FA"/>
    <w:rsid w:val="03E42D1F"/>
    <w:rsid w:val="03E62D77"/>
    <w:rsid w:val="04FE4D46"/>
    <w:rsid w:val="05221C94"/>
    <w:rsid w:val="05343F0E"/>
    <w:rsid w:val="05572706"/>
    <w:rsid w:val="05612773"/>
    <w:rsid w:val="059E23C6"/>
    <w:rsid w:val="059E41AB"/>
    <w:rsid w:val="05C15BE6"/>
    <w:rsid w:val="05C90DD5"/>
    <w:rsid w:val="065B6BBC"/>
    <w:rsid w:val="06FB57DE"/>
    <w:rsid w:val="07573DF5"/>
    <w:rsid w:val="07643F95"/>
    <w:rsid w:val="077725C8"/>
    <w:rsid w:val="07A14316"/>
    <w:rsid w:val="07A62CE6"/>
    <w:rsid w:val="083440CC"/>
    <w:rsid w:val="08373091"/>
    <w:rsid w:val="0841606A"/>
    <w:rsid w:val="08954103"/>
    <w:rsid w:val="09B97229"/>
    <w:rsid w:val="09D64CCF"/>
    <w:rsid w:val="0A614421"/>
    <w:rsid w:val="0A830DC6"/>
    <w:rsid w:val="0A980ACD"/>
    <w:rsid w:val="0B6D277C"/>
    <w:rsid w:val="0B977128"/>
    <w:rsid w:val="0C055A01"/>
    <w:rsid w:val="0C68266B"/>
    <w:rsid w:val="0C8E1183"/>
    <w:rsid w:val="0CC5511E"/>
    <w:rsid w:val="0D141891"/>
    <w:rsid w:val="0D2372E7"/>
    <w:rsid w:val="0D5653A1"/>
    <w:rsid w:val="0D7F2083"/>
    <w:rsid w:val="0D914C41"/>
    <w:rsid w:val="0E1F15C8"/>
    <w:rsid w:val="0E4F16FE"/>
    <w:rsid w:val="0E564BC1"/>
    <w:rsid w:val="0E5A6806"/>
    <w:rsid w:val="0E7B0A75"/>
    <w:rsid w:val="0ED40AE0"/>
    <w:rsid w:val="0F12259A"/>
    <w:rsid w:val="0F460E2A"/>
    <w:rsid w:val="0F577866"/>
    <w:rsid w:val="0F9661B8"/>
    <w:rsid w:val="0F986B7C"/>
    <w:rsid w:val="0FB833AD"/>
    <w:rsid w:val="104A0106"/>
    <w:rsid w:val="10763B5E"/>
    <w:rsid w:val="10933A1A"/>
    <w:rsid w:val="10E8239B"/>
    <w:rsid w:val="10FA7D5E"/>
    <w:rsid w:val="110D5F7A"/>
    <w:rsid w:val="11E2267B"/>
    <w:rsid w:val="12051621"/>
    <w:rsid w:val="12627F27"/>
    <w:rsid w:val="12905F73"/>
    <w:rsid w:val="129A1A7B"/>
    <w:rsid w:val="12B95CD4"/>
    <w:rsid w:val="12EA6A99"/>
    <w:rsid w:val="12EE6702"/>
    <w:rsid w:val="12F20E14"/>
    <w:rsid w:val="12FC5575"/>
    <w:rsid w:val="132321CF"/>
    <w:rsid w:val="13436815"/>
    <w:rsid w:val="138F3014"/>
    <w:rsid w:val="139C75B6"/>
    <w:rsid w:val="13A80A0F"/>
    <w:rsid w:val="13EB6EB7"/>
    <w:rsid w:val="143336ED"/>
    <w:rsid w:val="144A39B2"/>
    <w:rsid w:val="14D35224"/>
    <w:rsid w:val="14D85023"/>
    <w:rsid w:val="15131DFE"/>
    <w:rsid w:val="153726EB"/>
    <w:rsid w:val="153B5862"/>
    <w:rsid w:val="157B3BCF"/>
    <w:rsid w:val="15C83239"/>
    <w:rsid w:val="15D63A1B"/>
    <w:rsid w:val="16104555"/>
    <w:rsid w:val="1672133D"/>
    <w:rsid w:val="167F74D9"/>
    <w:rsid w:val="16AD3117"/>
    <w:rsid w:val="17452656"/>
    <w:rsid w:val="17B73F4B"/>
    <w:rsid w:val="17F64286"/>
    <w:rsid w:val="18101FD2"/>
    <w:rsid w:val="184C6536"/>
    <w:rsid w:val="188B2472"/>
    <w:rsid w:val="18C84722"/>
    <w:rsid w:val="18CE3FAA"/>
    <w:rsid w:val="18D1089F"/>
    <w:rsid w:val="18E465F2"/>
    <w:rsid w:val="19C116AE"/>
    <w:rsid w:val="19D00065"/>
    <w:rsid w:val="19D07AE3"/>
    <w:rsid w:val="19F27090"/>
    <w:rsid w:val="19FD1739"/>
    <w:rsid w:val="1A003201"/>
    <w:rsid w:val="1A1D64CB"/>
    <w:rsid w:val="1A327126"/>
    <w:rsid w:val="1A4F0B99"/>
    <w:rsid w:val="1A8F55A8"/>
    <w:rsid w:val="1AA4626E"/>
    <w:rsid w:val="1B2D5E11"/>
    <w:rsid w:val="1B6B4114"/>
    <w:rsid w:val="1BE10A7B"/>
    <w:rsid w:val="1BE233A2"/>
    <w:rsid w:val="1BE929F4"/>
    <w:rsid w:val="1BEA4478"/>
    <w:rsid w:val="1C324B0B"/>
    <w:rsid w:val="1C7F36F7"/>
    <w:rsid w:val="1C95466F"/>
    <w:rsid w:val="1C97233C"/>
    <w:rsid w:val="1CE0053E"/>
    <w:rsid w:val="1D165D21"/>
    <w:rsid w:val="1D285D53"/>
    <w:rsid w:val="1D8B3402"/>
    <w:rsid w:val="1DF04CF4"/>
    <w:rsid w:val="1E8F501F"/>
    <w:rsid w:val="1F9347A4"/>
    <w:rsid w:val="20430219"/>
    <w:rsid w:val="21D17A82"/>
    <w:rsid w:val="22551792"/>
    <w:rsid w:val="227260EF"/>
    <w:rsid w:val="227A0BFE"/>
    <w:rsid w:val="229D7C53"/>
    <w:rsid w:val="231766DA"/>
    <w:rsid w:val="23A26962"/>
    <w:rsid w:val="241359A4"/>
    <w:rsid w:val="24985580"/>
    <w:rsid w:val="24B16EFD"/>
    <w:rsid w:val="24C80DB5"/>
    <w:rsid w:val="254836D6"/>
    <w:rsid w:val="255B1D26"/>
    <w:rsid w:val="256322C9"/>
    <w:rsid w:val="25B40724"/>
    <w:rsid w:val="25C37832"/>
    <w:rsid w:val="25EC69C1"/>
    <w:rsid w:val="26225257"/>
    <w:rsid w:val="264052BE"/>
    <w:rsid w:val="26503626"/>
    <w:rsid w:val="26810F34"/>
    <w:rsid w:val="26BC4A95"/>
    <w:rsid w:val="26E7164A"/>
    <w:rsid w:val="26F37A0C"/>
    <w:rsid w:val="28304B6A"/>
    <w:rsid w:val="28574AD4"/>
    <w:rsid w:val="285C7603"/>
    <w:rsid w:val="2884596E"/>
    <w:rsid w:val="288F224F"/>
    <w:rsid w:val="289512B1"/>
    <w:rsid w:val="28A15882"/>
    <w:rsid w:val="28C91C9B"/>
    <w:rsid w:val="28DB39DD"/>
    <w:rsid w:val="290C631F"/>
    <w:rsid w:val="29272C60"/>
    <w:rsid w:val="2947208D"/>
    <w:rsid w:val="296B4465"/>
    <w:rsid w:val="29706FA5"/>
    <w:rsid w:val="29E26122"/>
    <w:rsid w:val="29F722EC"/>
    <w:rsid w:val="2A22219D"/>
    <w:rsid w:val="2A461B90"/>
    <w:rsid w:val="2A724ABF"/>
    <w:rsid w:val="2AD73271"/>
    <w:rsid w:val="2B122ED1"/>
    <w:rsid w:val="2B36715C"/>
    <w:rsid w:val="2B4B7B39"/>
    <w:rsid w:val="2B97495F"/>
    <w:rsid w:val="2B9F2CCE"/>
    <w:rsid w:val="2C474007"/>
    <w:rsid w:val="2C7106EB"/>
    <w:rsid w:val="2C890475"/>
    <w:rsid w:val="2CA1191C"/>
    <w:rsid w:val="2D370D08"/>
    <w:rsid w:val="2E594C87"/>
    <w:rsid w:val="2E6C7575"/>
    <w:rsid w:val="2E7F10E6"/>
    <w:rsid w:val="2EF8479D"/>
    <w:rsid w:val="2F2D434C"/>
    <w:rsid w:val="2F3267D8"/>
    <w:rsid w:val="2FA608B6"/>
    <w:rsid w:val="2FD0333F"/>
    <w:rsid w:val="2FFA5BD1"/>
    <w:rsid w:val="30321C64"/>
    <w:rsid w:val="304634D2"/>
    <w:rsid w:val="30536EAB"/>
    <w:rsid w:val="30FF5C32"/>
    <w:rsid w:val="316C66FD"/>
    <w:rsid w:val="31F72095"/>
    <w:rsid w:val="3225072C"/>
    <w:rsid w:val="32541E7F"/>
    <w:rsid w:val="327B5FC8"/>
    <w:rsid w:val="32D6042F"/>
    <w:rsid w:val="33793447"/>
    <w:rsid w:val="341061C3"/>
    <w:rsid w:val="34200A26"/>
    <w:rsid w:val="34366C94"/>
    <w:rsid w:val="344472D9"/>
    <w:rsid w:val="345126A2"/>
    <w:rsid w:val="348354E4"/>
    <w:rsid w:val="34D81CB1"/>
    <w:rsid w:val="351C6028"/>
    <w:rsid w:val="35381B1F"/>
    <w:rsid w:val="35397646"/>
    <w:rsid w:val="35D51F69"/>
    <w:rsid w:val="3637151C"/>
    <w:rsid w:val="368D61EB"/>
    <w:rsid w:val="36B23F3E"/>
    <w:rsid w:val="36FA40B0"/>
    <w:rsid w:val="37097032"/>
    <w:rsid w:val="376F6507"/>
    <w:rsid w:val="380A7452"/>
    <w:rsid w:val="3836659A"/>
    <w:rsid w:val="38B269D0"/>
    <w:rsid w:val="39CC39EE"/>
    <w:rsid w:val="3A133C66"/>
    <w:rsid w:val="3A3721F2"/>
    <w:rsid w:val="3A641045"/>
    <w:rsid w:val="3A84293B"/>
    <w:rsid w:val="3AA527B4"/>
    <w:rsid w:val="3ABA7D3A"/>
    <w:rsid w:val="3AC7061D"/>
    <w:rsid w:val="3ACC3FA7"/>
    <w:rsid w:val="3ACE1A3F"/>
    <w:rsid w:val="3AE045F8"/>
    <w:rsid w:val="3AEA69B3"/>
    <w:rsid w:val="3B2C5C13"/>
    <w:rsid w:val="3B6120B0"/>
    <w:rsid w:val="3B9B5414"/>
    <w:rsid w:val="3BB12F91"/>
    <w:rsid w:val="3BC40C83"/>
    <w:rsid w:val="3C0F03CD"/>
    <w:rsid w:val="3C467BAE"/>
    <w:rsid w:val="3C4A64EA"/>
    <w:rsid w:val="3CDD51AD"/>
    <w:rsid w:val="3D3C35A8"/>
    <w:rsid w:val="3D7A767B"/>
    <w:rsid w:val="3D936B50"/>
    <w:rsid w:val="3D951803"/>
    <w:rsid w:val="3E065C94"/>
    <w:rsid w:val="3E140197"/>
    <w:rsid w:val="3E283EEF"/>
    <w:rsid w:val="3E9E70E0"/>
    <w:rsid w:val="3ECA446F"/>
    <w:rsid w:val="3ECC5917"/>
    <w:rsid w:val="3ED16712"/>
    <w:rsid w:val="3ED204BD"/>
    <w:rsid w:val="3EF611E4"/>
    <w:rsid w:val="3F084899"/>
    <w:rsid w:val="3F511FAD"/>
    <w:rsid w:val="3F82170F"/>
    <w:rsid w:val="3F960AB0"/>
    <w:rsid w:val="3F9807B0"/>
    <w:rsid w:val="3FA5523A"/>
    <w:rsid w:val="3FEC1601"/>
    <w:rsid w:val="40276EF9"/>
    <w:rsid w:val="403859B4"/>
    <w:rsid w:val="40744E80"/>
    <w:rsid w:val="40A53AAB"/>
    <w:rsid w:val="40B6129B"/>
    <w:rsid w:val="40F82A52"/>
    <w:rsid w:val="418A0E4E"/>
    <w:rsid w:val="419058FF"/>
    <w:rsid w:val="41AD4418"/>
    <w:rsid w:val="41B20936"/>
    <w:rsid w:val="41E610E3"/>
    <w:rsid w:val="41F65049"/>
    <w:rsid w:val="428E7D6A"/>
    <w:rsid w:val="429C00F7"/>
    <w:rsid w:val="42AE0DFD"/>
    <w:rsid w:val="43AA694A"/>
    <w:rsid w:val="43DF37FD"/>
    <w:rsid w:val="443B3C74"/>
    <w:rsid w:val="44CA1411"/>
    <w:rsid w:val="451C47FF"/>
    <w:rsid w:val="4578678B"/>
    <w:rsid w:val="457D4A84"/>
    <w:rsid w:val="468315D5"/>
    <w:rsid w:val="46BC2954"/>
    <w:rsid w:val="46C92984"/>
    <w:rsid w:val="46E72780"/>
    <w:rsid w:val="472A3C1D"/>
    <w:rsid w:val="4748078B"/>
    <w:rsid w:val="475F56B2"/>
    <w:rsid w:val="4776680D"/>
    <w:rsid w:val="47EF62C9"/>
    <w:rsid w:val="487413D0"/>
    <w:rsid w:val="48A05DE5"/>
    <w:rsid w:val="49596F5D"/>
    <w:rsid w:val="497400CA"/>
    <w:rsid w:val="49BF6FB1"/>
    <w:rsid w:val="4A0957A1"/>
    <w:rsid w:val="4A810BB7"/>
    <w:rsid w:val="4A8D320B"/>
    <w:rsid w:val="4AC66B0F"/>
    <w:rsid w:val="4ADC63E6"/>
    <w:rsid w:val="4AED2371"/>
    <w:rsid w:val="4B0E0363"/>
    <w:rsid w:val="4B74570A"/>
    <w:rsid w:val="4C1C402D"/>
    <w:rsid w:val="4C7064D9"/>
    <w:rsid w:val="4D476D69"/>
    <w:rsid w:val="4D6F62FD"/>
    <w:rsid w:val="4DB412CA"/>
    <w:rsid w:val="4DFC5DB5"/>
    <w:rsid w:val="4E627125"/>
    <w:rsid w:val="4EC30176"/>
    <w:rsid w:val="4EE2198E"/>
    <w:rsid w:val="4F051E9B"/>
    <w:rsid w:val="4F2310C2"/>
    <w:rsid w:val="4F5D60C2"/>
    <w:rsid w:val="4F9C1776"/>
    <w:rsid w:val="4FC67748"/>
    <w:rsid w:val="4FDC7B78"/>
    <w:rsid w:val="4FE778EE"/>
    <w:rsid w:val="500E164C"/>
    <w:rsid w:val="505733F7"/>
    <w:rsid w:val="507B4908"/>
    <w:rsid w:val="50931A1E"/>
    <w:rsid w:val="50A379B8"/>
    <w:rsid w:val="50AF3082"/>
    <w:rsid w:val="50CD48B0"/>
    <w:rsid w:val="51546164"/>
    <w:rsid w:val="518129CB"/>
    <w:rsid w:val="5192227F"/>
    <w:rsid w:val="51ED7747"/>
    <w:rsid w:val="525D4FED"/>
    <w:rsid w:val="525F71D5"/>
    <w:rsid w:val="52611B7F"/>
    <w:rsid w:val="52C31679"/>
    <w:rsid w:val="53B3688D"/>
    <w:rsid w:val="540A209D"/>
    <w:rsid w:val="5416434A"/>
    <w:rsid w:val="54386DDE"/>
    <w:rsid w:val="54A248A2"/>
    <w:rsid w:val="54B028EC"/>
    <w:rsid w:val="54BE4ABA"/>
    <w:rsid w:val="54EB121E"/>
    <w:rsid w:val="55043958"/>
    <w:rsid w:val="55401FCB"/>
    <w:rsid w:val="55A4375B"/>
    <w:rsid w:val="56926005"/>
    <w:rsid w:val="56C933AD"/>
    <w:rsid w:val="570A56CC"/>
    <w:rsid w:val="57187DCA"/>
    <w:rsid w:val="57272511"/>
    <w:rsid w:val="576200DA"/>
    <w:rsid w:val="57747912"/>
    <w:rsid w:val="57791156"/>
    <w:rsid w:val="57C8185C"/>
    <w:rsid w:val="57D23EDB"/>
    <w:rsid w:val="58396011"/>
    <w:rsid w:val="58461189"/>
    <w:rsid w:val="58530DB9"/>
    <w:rsid w:val="586C71D4"/>
    <w:rsid w:val="58F53D3A"/>
    <w:rsid w:val="590B4B49"/>
    <w:rsid w:val="593C0E11"/>
    <w:rsid w:val="59BD17B6"/>
    <w:rsid w:val="59CE6C17"/>
    <w:rsid w:val="5A1800F1"/>
    <w:rsid w:val="5AE256C2"/>
    <w:rsid w:val="5AF4636E"/>
    <w:rsid w:val="5B2A2026"/>
    <w:rsid w:val="5B615A93"/>
    <w:rsid w:val="5B6B5D93"/>
    <w:rsid w:val="5B7512EE"/>
    <w:rsid w:val="5BC11E93"/>
    <w:rsid w:val="5C8B7D96"/>
    <w:rsid w:val="5C9433EA"/>
    <w:rsid w:val="5D4D1DA7"/>
    <w:rsid w:val="5D536E6F"/>
    <w:rsid w:val="5D7D4785"/>
    <w:rsid w:val="5DA7238A"/>
    <w:rsid w:val="5DDB32CA"/>
    <w:rsid w:val="5DFD51FE"/>
    <w:rsid w:val="5E0510EF"/>
    <w:rsid w:val="5E0D0292"/>
    <w:rsid w:val="5E2A02AE"/>
    <w:rsid w:val="5E9D6EF3"/>
    <w:rsid w:val="5EBE14D6"/>
    <w:rsid w:val="5EC2430E"/>
    <w:rsid w:val="5ECC2580"/>
    <w:rsid w:val="5ED309B0"/>
    <w:rsid w:val="5EE52FC0"/>
    <w:rsid w:val="5F882886"/>
    <w:rsid w:val="5F922FEC"/>
    <w:rsid w:val="5F9C0CA3"/>
    <w:rsid w:val="60E42342"/>
    <w:rsid w:val="60E635B9"/>
    <w:rsid w:val="61221644"/>
    <w:rsid w:val="61261B4B"/>
    <w:rsid w:val="613A6F13"/>
    <w:rsid w:val="61415519"/>
    <w:rsid w:val="61755A8E"/>
    <w:rsid w:val="61AF15EA"/>
    <w:rsid w:val="61D268A4"/>
    <w:rsid w:val="61D920F0"/>
    <w:rsid w:val="61F90829"/>
    <w:rsid w:val="62524EE8"/>
    <w:rsid w:val="62AB0F63"/>
    <w:rsid w:val="630C79A0"/>
    <w:rsid w:val="630F0296"/>
    <w:rsid w:val="6393304E"/>
    <w:rsid w:val="63CC2A33"/>
    <w:rsid w:val="64006BF1"/>
    <w:rsid w:val="640E3083"/>
    <w:rsid w:val="64166D76"/>
    <w:rsid w:val="647C686D"/>
    <w:rsid w:val="647E7D1A"/>
    <w:rsid w:val="64D20153"/>
    <w:rsid w:val="64DC62D5"/>
    <w:rsid w:val="656F5907"/>
    <w:rsid w:val="65702D06"/>
    <w:rsid w:val="6582631F"/>
    <w:rsid w:val="658E2433"/>
    <w:rsid w:val="65C15D18"/>
    <w:rsid w:val="664B4FE1"/>
    <w:rsid w:val="667E154A"/>
    <w:rsid w:val="6689495C"/>
    <w:rsid w:val="67984F00"/>
    <w:rsid w:val="67AC6735"/>
    <w:rsid w:val="688B6CC9"/>
    <w:rsid w:val="68A2273F"/>
    <w:rsid w:val="68B0255B"/>
    <w:rsid w:val="68BC5E73"/>
    <w:rsid w:val="69F13619"/>
    <w:rsid w:val="6A8360BE"/>
    <w:rsid w:val="6A90786B"/>
    <w:rsid w:val="6B0B2B9F"/>
    <w:rsid w:val="6B187E02"/>
    <w:rsid w:val="6BB535ED"/>
    <w:rsid w:val="6BE44F68"/>
    <w:rsid w:val="6BF55A01"/>
    <w:rsid w:val="6BFF6B7D"/>
    <w:rsid w:val="6C595AD0"/>
    <w:rsid w:val="6C8A6EB4"/>
    <w:rsid w:val="6C982EFB"/>
    <w:rsid w:val="6CC0354D"/>
    <w:rsid w:val="6CEB040F"/>
    <w:rsid w:val="6CF66195"/>
    <w:rsid w:val="6D0E7CDD"/>
    <w:rsid w:val="6DEC64D3"/>
    <w:rsid w:val="6F127636"/>
    <w:rsid w:val="6F194E7E"/>
    <w:rsid w:val="6F304765"/>
    <w:rsid w:val="6F336722"/>
    <w:rsid w:val="6F666813"/>
    <w:rsid w:val="6F764827"/>
    <w:rsid w:val="7037133B"/>
    <w:rsid w:val="709A68E5"/>
    <w:rsid w:val="70B521DE"/>
    <w:rsid w:val="70F50DD5"/>
    <w:rsid w:val="71B577A2"/>
    <w:rsid w:val="71C347DA"/>
    <w:rsid w:val="720B2A01"/>
    <w:rsid w:val="724F0C86"/>
    <w:rsid w:val="72810F4E"/>
    <w:rsid w:val="728739BB"/>
    <w:rsid w:val="72FA2DF6"/>
    <w:rsid w:val="734108EA"/>
    <w:rsid w:val="73B718C0"/>
    <w:rsid w:val="73CD6DE0"/>
    <w:rsid w:val="73F0536F"/>
    <w:rsid w:val="744122F8"/>
    <w:rsid w:val="74B974E0"/>
    <w:rsid w:val="74F075CF"/>
    <w:rsid w:val="75552C6B"/>
    <w:rsid w:val="75805B54"/>
    <w:rsid w:val="75812B5D"/>
    <w:rsid w:val="763776B4"/>
    <w:rsid w:val="76380CC7"/>
    <w:rsid w:val="7645103D"/>
    <w:rsid w:val="764A40BF"/>
    <w:rsid w:val="76C7623C"/>
    <w:rsid w:val="777948C1"/>
    <w:rsid w:val="77A75C5D"/>
    <w:rsid w:val="77AC6DF8"/>
    <w:rsid w:val="78183358"/>
    <w:rsid w:val="78601DCB"/>
    <w:rsid w:val="788968A6"/>
    <w:rsid w:val="78B737C5"/>
    <w:rsid w:val="78F42ED8"/>
    <w:rsid w:val="78F92356"/>
    <w:rsid w:val="790630A0"/>
    <w:rsid w:val="798478C2"/>
    <w:rsid w:val="799D5DB7"/>
    <w:rsid w:val="79BC5189"/>
    <w:rsid w:val="79C06E55"/>
    <w:rsid w:val="79EE6399"/>
    <w:rsid w:val="7A364C45"/>
    <w:rsid w:val="7A91340E"/>
    <w:rsid w:val="7AF22E10"/>
    <w:rsid w:val="7B1B3028"/>
    <w:rsid w:val="7B2478CD"/>
    <w:rsid w:val="7C27462D"/>
    <w:rsid w:val="7C481E0A"/>
    <w:rsid w:val="7C8E6C35"/>
    <w:rsid w:val="7D004E1C"/>
    <w:rsid w:val="7D8963C6"/>
    <w:rsid w:val="7DA8006A"/>
    <w:rsid w:val="7DC67FA2"/>
    <w:rsid w:val="7DCD6FE6"/>
    <w:rsid w:val="7DDC2253"/>
    <w:rsid w:val="7DFA2766"/>
    <w:rsid w:val="7E87003A"/>
    <w:rsid w:val="7EA30267"/>
    <w:rsid w:val="7EC0317B"/>
    <w:rsid w:val="7EFF5B22"/>
    <w:rsid w:val="7F2400DB"/>
    <w:rsid w:val="7F3F44D5"/>
    <w:rsid w:val="7F4C13B1"/>
    <w:rsid w:val="7F7428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qFormat/>
    <w:uiPriority w:val="0"/>
    <w:pPr>
      <w:keepNext/>
      <w:keepLines/>
      <w:numPr>
        <w:ilvl w:val="1"/>
        <w:numId w:val="1"/>
      </w:numPr>
      <w:spacing w:before="260" w:beforeLines="0" w:after="260" w:afterLines="0" w:line="413" w:lineRule="auto"/>
      <w:outlineLvl w:val="1"/>
    </w:pPr>
    <w:rPr>
      <w:rFonts w:ascii="Arial" w:hAnsi="Arial" w:eastAsia="宋体"/>
      <w:b/>
      <w:kern w:val="2"/>
      <w:sz w:val="32"/>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qFormat/>
    <w:uiPriority w:val="99"/>
    <w:pPr>
      <w:jc w:val="left"/>
    </w:pPr>
    <w:rPr>
      <w:rFonts w:ascii="宋体" w:hAnsi="宋体"/>
      <w:kern w:val="0"/>
      <w:sz w:val="19"/>
      <w:szCs w:val="19"/>
    </w:rPr>
  </w:style>
  <w:style w:type="paragraph" w:customStyle="1" w:styleId="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character" w:customStyle="1" w:styleId="16">
    <w:name w:val="font11"/>
    <w:basedOn w:val="13"/>
    <w:qFormat/>
    <w:uiPriority w:val="0"/>
    <w:rPr>
      <w:rFonts w:hint="eastAsia" w:ascii="宋体" w:hAnsi="宋体" w:eastAsia="宋体" w:cs="宋体"/>
      <w:color w:val="000000"/>
      <w:sz w:val="22"/>
      <w:szCs w:val="22"/>
      <w:u w:val="none"/>
    </w:rPr>
  </w:style>
  <w:style w:type="character" w:customStyle="1" w:styleId="17">
    <w:name w:val="font51"/>
    <w:basedOn w:val="13"/>
    <w:qFormat/>
    <w:uiPriority w:val="0"/>
    <w:rPr>
      <w:rFonts w:hint="eastAsia" w:ascii="宋体" w:hAnsi="宋体" w:eastAsia="宋体" w:cs="宋体"/>
      <w:color w:val="000000"/>
      <w:sz w:val="20"/>
      <w:szCs w:val="20"/>
      <w:u w:val="none"/>
    </w:rPr>
  </w:style>
  <w:style w:type="character" w:customStyle="1" w:styleId="18">
    <w:name w:val="font21"/>
    <w:basedOn w:val="13"/>
    <w:uiPriority w:val="0"/>
    <w:rPr>
      <w:rFonts w:hint="eastAsia" w:ascii="宋体" w:hAnsi="宋体" w:eastAsia="宋体" w:cs="宋体"/>
      <w:color w:val="000000"/>
      <w:sz w:val="22"/>
      <w:szCs w:val="22"/>
      <w:u w:val="none"/>
      <w:vertAlign w:val="superscript"/>
    </w:rPr>
  </w:style>
  <w:style w:type="character" w:customStyle="1" w:styleId="19">
    <w:name w:val="font81"/>
    <w:basedOn w:val="13"/>
    <w:uiPriority w:val="0"/>
    <w:rPr>
      <w:rFonts w:hint="eastAsia" w:ascii="宋体" w:hAnsi="宋体" w:eastAsia="宋体" w:cs="宋体"/>
      <w:b/>
      <w:color w:val="000000"/>
      <w:sz w:val="22"/>
      <w:szCs w:val="22"/>
      <w:u w:val="none"/>
    </w:rPr>
  </w:style>
  <w:style w:type="character" w:customStyle="1" w:styleId="20">
    <w:name w:val="font31"/>
    <w:basedOn w:val="13"/>
    <w:qFormat/>
    <w:uiPriority w:val="0"/>
    <w:rPr>
      <w:rFonts w:hint="eastAsia" w:ascii="宋体" w:hAnsi="宋体" w:eastAsia="宋体" w:cs="宋体"/>
      <w:b/>
      <w:color w:val="000000"/>
      <w:sz w:val="20"/>
      <w:szCs w:val="20"/>
      <w:u w:val="none"/>
    </w:rPr>
  </w:style>
  <w:style w:type="character" w:customStyle="1" w:styleId="21">
    <w:name w:val="font01"/>
    <w:basedOn w:val="13"/>
    <w:qFormat/>
    <w:uiPriority w:val="0"/>
    <w:rPr>
      <w:rFonts w:hint="eastAsia" w:ascii="宋体" w:hAnsi="宋体" w:eastAsia="宋体" w:cs="宋体"/>
      <w:color w:val="000000"/>
      <w:sz w:val="22"/>
      <w:szCs w:val="22"/>
      <w:u w:val="none"/>
      <w:vertAlign w:val="superscript"/>
    </w:rPr>
  </w:style>
  <w:style w:type="character" w:customStyle="1" w:styleId="22">
    <w:name w:val="font41"/>
    <w:basedOn w:val="13"/>
    <w:qFormat/>
    <w:uiPriority w:val="0"/>
    <w:rPr>
      <w:rFonts w:hint="eastAsia" w:ascii="宋体" w:hAnsi="宋体" w:eastAsia="宋体" w:cs="宋体"/>
      <w:color w:val="000000"/>
      <w:sz w:val="20"/>
      <w:szCs w:val="20"/>
      <w:u w:val="none"/>
    </w:rPr>
  </w:style>
  <w:style w:type="paragraph" w:styleId="23">
    <w:name w:val="List Paragraph"/>
    <w:basedOn w:val="1"/>
    <w:qFormat/>
    <w:uiPriority w:val="34"/>
    <w:pPr>
      <w:ind w:firstLine="420" w:firstLineChars="200"/>
    </w:pPr>
  </w:style>
  <w:style w:type="paragraph" w:customStyle="1" w:styleId="24">
    <w:name w:val="样式 样式 样式 首行缩进:  2 字符 + 首行缩进:  2 字符1 + 首行缩进:  2 字符1"/>
    <w:basedOn w:val="1"/>
    <w:qFormat/>
    <w:uiPriority w:val="0"/>
    <w:pPr>
      <w:spacing w:beforeLines="50" w:afterLines="50" w:line="520" w:lineRule="exact"/>
      <w:ind w:firstLine="480" w:firstLineChars="200"/>
    </w:pPr>
    <w:rPr>
      <w:rFonts w:ascii="Times New Roman" w:hAnsi="Times New Roman" w:eastAsia="宋体" w:cs="宋体"/>
      <w:sz w:val="24"/>
      <w:szCs w:val="20"/>
    </w:rPr>
  </w:style>
  <w:style w:type="paragraph" w:customStyle="1" w:styleId="25">
    <w:name w:val="正文格式"/>
    <w:basedOn w:val="1"/>
    <w:qFormat/>
    <w:uiPriority w:val="99"/>
    <w:pPr>
      <w:widowControl/>
      <w:adjustRightInd w:val="0"/>
      <w:snapToGrid w:val="0"/>
      <w:spacing w:line="400" w:lineRule="atLeast"/>
      <w:ind w:firstLine="482"/>
      <w:textAlignment w:val="baseline"/>
    </w:pPr>
    <w:rPr>
      <w:rFonts w:eastAsia="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9</Pages>
  <Words>6111</Words>
  <Characters>6403</Characters>
  <Lines>27</Lines>
  <Paragraphs>7</Paragraphs>
  <TotalTime>0</TotalTime>
  <ScaleCrop>false</ScaleCrop>
  <LinksUpToDate>false</LinksUpToDate>
  <CharactersWithSpaces>6841</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2017-11-13T04:39:00Z</dcterms:created>
  <dc:creator>朱小刚</dc:creator>
  <cp:lastModifiedBy>Administrator</cp:lastModifiedBy>
  <cp:lastPrinted>2018-08-09T03:26:00Z</cp:lastPrinted>
  <dcterms:modified xsi:type="dcterms:W3CDTF">2022-07-15T03:51:28Z</dcterms:modified>
  <dc:title>河口区河庆路道路改造工程劳务分包</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F6750EE6FEE349ADB4EC8E1ABCE86B10</vt:lpwstr>
  </property>
  <property fmtid="{D5CDD505-2E9C-101B-9397-08002B2CF9AE}" pid="4" name="commondata">
    <vt:lpwstr>eyJoZGlkIjoiNzRiODkzNzRjMWMyNjdmYTAwZGM4NDllOTU4YjYzYjgifQ==</vt:lpwstr>
  </property>
</Properties>
</file>